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0C0365" w14:textId="77777777" w:rsidR="006103C9" w:rsidRDefault="006103C9" w:rsidP="00346210">
      <w:pPr>
        <w:ind w:firstLine="709"/>
        <w:jc w:val="both"/>
        <w:rPr>
          <w:rFonts w:ascii="Verdana" w:hAnsi="Verdana" w:cs="Arial"/>
          <w:sz w:val="22"/>
          <w:szCs w:val="22"/>
        </w:rPr>
      </w:pPr>
      <w:bookmarkStart w:id="0" w:name="_GoBack"/>
      <w:bookmarkEnd w:id="0"/>
    </w:p>
    <w:p w14:paraId="3530C9F7" w14:textId="2BB6D4BC" w:rsidR="00663200" w:rsidRPr="00346210" w:rsidRDefault="00346210" w:rsidP="00346210">
      <w:pPr>
        <w:ind w:firstLine="709"/>
        <w:jc w:val="both"/>
        <w:rPr>
          <w:rFonts w:ascii="Verdana" w:hAnsi="Verdana" w:cs="Arial"/>
          <w:sz w:val="22"/>
          <w:szCs w:val="22"/>
        </w:rPr>
      </w:pPr>
      <w:r w:rsidRPr="007B041A">
        <w:rPr>
          <w:rFonts w:ascii="Verdana" w:hAnsi="Verdana" w:cs="Arial"/>
          <w:sz w:val="22"/>
          <w:szCs w:val="22"/>
        </w:rPr>
        <w:t xml:space="preserve">La Sala de Gobierno del Tribunal Superior de Justicia de Cantabria, </w:t>
      </w:r>
      <w:r>
        <w:rPr>
          <w:rFonts w:ascii="Verdana" w:hAnsi="Verdana" w:cs="Arial"/>
          <w:sz w:val="22"/>
          <w:szCs w:val="22"/>
        </w:rPr>
        <w:t xml:space="preserve">en sesión </w:t>
      </w:r>
      <w:r w:rsidR="006103C9">
        <w:rPr>
          <w:rFonts w:ascii="Verdana" w:hAnsi="Verdana" w:cs="Arial"/>
          <w:sz w:val="22"/>
          <w:szCs w:val="22"/>
        </w:rPr>
        <w:t xml:space="preserve">extraordinaria no presencial </w:t>
      </w:r>
      <w:r>
        <w:rPr>
          <w:rFonts w:ascii="Verdana" w:hAnsi="Verdana" w:cs="Arial"/>
          <w:sz w:val="22"/>
          <w:szCs w:val="22"/>
        </w:rPr>
        <w:t>celebrada en el día de la fecha, ha adoptado el siguiente:</w:t>
      </w:r>
    </w:p>
    <w:p w14:paraId="2BC0D05D" w14:textId="77777777" w:rsidR="00663200" w:rsidRPr="007B041A" w:rsidRDefault="00663200" w:rsidP="00D16737">
      <w:pPr>
        <w:ind w:firstLine="709"/>
        <w:jc w:val="center"/>
        <w:rPr>
          <w:rFonts w:ascii="Verdana" w:hAnsi="Verdana"/>
          <w:sz w:val="22"/>
          <w:szCs w:val="22"/>
        </w:rPr>
      </w:pPr>
    </w:p>
    <w:p w14:paraId="4FA3B813" w14:textId="77777777" w:rsidR="00663200" w:rsidRPr="007B041A" w:rsidRDefault="00663200" w:rsidP="00D16737">
      <w:pPr>
        <w:ind w:firstLine="709"/>
        <w:jc w:val="center"/>
        <w:rPr>
          <w:rFonts w:ascii="Verdana" w:hAnsi="Verdana"/>
          <w:b/>
          <w:sz w:val="22"/>
          <w:szCs w:val="22"/>
        </w:rPr>
      </w:pPr>
    </w:p>
    <w:p w14:paraId="74899739" w14:textId="7AE9AEF6" w:rsidR="00BC4DE3" w:rsidRPr="007B041A" w:rsidRDefault="00346210" w:rsidP="006103C9">
      <w:pPr>
        <w:ind w:firstLine="709"/>
        <w:jc w:val="center"/>
        <w:rPr>
          <w:rFonts w:ascii="Verdana" w:hAnsi="Verdana" w:cs="Arial"/>
          <w:b/>
          <w:sz w:val="22"/>
          <w:szCs w:val="22"/>
        </w:rPr>
      </w:pPr>
      <w:r>
        <w:rPr>
          <w:rFonts w:ascii="Verdana" w:hAnsi="Verdana" w:cs="Arial"/>
          <w:b/>
          <w:sz w:val="22"/>
          <w:szCs w:val="22"/>
        </w:rPr>
        <w:t>A C U E R D O</w:t>
      </w:r>
    </w:p>
    <w:p w14:paraId="5D7B6BE7" w14:textId="77777777" w:rsidR="00D473C8" w:rsidRPr="007B041A" w:rsidRDefault="00D473C8" w:rsidP="00D16737">
      <w:pPr>
        <w:ind w:firstLine="709"/>
        <w:jc w:val="both"/>
        <w:rPr>
          <w:rFonts w:ascii="Verdana" w:hAnsi="Verdana" w:cs="Arial"/>
          <w:b/>
          <w:sz w:val="22"/>
          <w:szCs w:val="22"/>
        </w:rPr>
      </w:pPr>
    </w:p>
    <w:p w14:paraId="4E441059" w14:textId="2D81690A" w:rsidR="00346210" w:rsidRDefault="00346210" w:rsidP="00346210">
      <w:pPr>
        <w:ind w:firstLine="709"/>
        <w:jc w:val="center"/>
        <w:rPr>
          <w:rFonts w:ascii="Verdana" w:hAnsi="Verdana" w:cs="Arial"/>
          <w:bCs/>
          <w:sz w:val="22"/>
          <w:szCs w:val="22"/>
        </w:rPr>
      </w:pPr>
      <w:r>
        <w:rPr>
          <w:rFonts w:ascii="Verdana" w:hAnsi="Verdana" w:cs="Arial"/>
          <w:bCs/>
          <w:sz w:val="22"/>
          <w:szCs w:val="22"/>
        </w:rPr>
        <w:t>Santander, 15 de marzo de dos mil veinte.</w:t>
      </w:r>
    </w:p>
    <w:p w14:paraId="58A765E5" w14:textId="77777777" w:rsidR="00366870" w:rsidRDefault="00366870" w:rsidP="00346210">
      <w:pPr>
        <w:ind w:firstLine="709"/>
        <w:jc w:val="center"/>
        <w:rPr>
          <w:rFonts w:ascii="Verdana" w:hAnsi="Verdana" w:cs="Arial"/>
          <w:bCs/>
          <w:sz w:val="22"/>
          <w:szCs w:val="22"/>
        </w:rPr>
      </w:pPr>
    </w:p>
    <w:p w14:paraId="53416361" w14:textId="012046AD" w:rsidR="00346210" w:rsidRDefault="00346210" w:rsidP="00346210">
      <w:pPr>
        <w:ind w:firstLine="709"/>
        <w:jc w:val="center"/>
        <w:rPr>
          <w:rFonts w:ascii="Verdana" w:hAnsi="Verdana" w:cs="Arial"/>
          <w:bCs/>
          <w:sz w:val="22"/>
          <w:szCs w:val="22"/>
        </w:rPr>
      </w:pPr>
      <w:r>
        <w:rPr>
          <w:rFonts w:ascii="Verdana" w:hAnsi="Verdana" w:cs="Arial"/>
          <w:bCs/>
          <w:sz w:val="22"/>
          <w:szCs w:val="22"/>
        </w:rPr>
        <w:t>ANTECEDENTES</w:t>
      </w:r>
    </w:p>
    <w:p w14:paraId="725EBB43" w14:textId="77777777" w:rsidR="00B715F1" w:rsidRPr="007B041A" w:rsidRDefault="00B715F1" w:rsidP="00D16737">
      <w:pPr>
        <w:ind w:firstLine="709"/>
        <w:jc w:val="both"/>
        <w:rPr>
          <w:rFonts w:ascii="Verdana" w:hAnsi="Verdana" w:cs="Arial"/>
          <w:sz w:val="22"/>
          <w:szCs w:val="22"/>
        </w:rPr>
      </w:pPr>
    </w:p>
    <w:p w14:paraId="1A5E66C0" w14:textId="40D03A8E" w:rsidR="00D16737" w:rsidRDefault="00000E14" w:rsidP="00D16737">
      <w:pPr>
        <w:pStyle w:val="Prrafodelista"/>
        <w:numPr>
          <w:ilvl w:val="0"/>
          <w:numId w:val="4"/>
        </w:numPr>
        <w:jc w:val="both"/>
        <w:rPr>
          <w:rFonts w:ascii="Verdana" w:hAnsi="Verdana" w:cs="Arial"/>
          <w:sz w:val="22"/>
          <w:szCs w:val="22"/>
        </w:rPr>
      </w:pPr>
      <w:r w:rsidRPr="00D16737">
        <w:rPr>
          <w:rFonts w:ascii="Verdana" w:hAnsi="Verdana" w:cs="Arial"/>
          <w:sz w:val="22"/>
          <w:szCs w:val="22"/>
        </w:rPr>
        <w:t>Por la Comisión Permanente del Consejo General del Poder Judicial en reunión de 11 de marzo de 2020, se</w:t>
      </w:r>
      <w:r w:rsidR="003F6367">
        <w:rPr>
          <w:rFonts w:ascii="Verdana" w:hAnsi="Verdana" w:cs="Arial"/>
          <w:sz w:val="22"/>
          <w:szCs w:val="22"/>
        </w:rPr>
        <w:t xml:space="preserve"> dictó </w:t>
      </w:r>
      <w:r w:rsidR="003F6367" w:rsidRPr="003F6367">
        <w:rPr>
          <w:rFonts w:ascii="Verdana" w:hAnsi="Verdana" w:cs="Arial"/>
          <w:sz w:val="22"/>
          <w:szCs w:val="22"/>
        </w:rPr>
        <w:t>“Instrucción relativa a la prestación del servicio público judicial ante la situación generada por el COVID-19”</w:t>
      </w:r>
      <w:r w:rsidR="003F6367">
        <w:rPr>
          <w:rFonts w:ascii="Verdana" w:hAnsi="Verdana" w:cs="Arial"/>
          <w:sz w:val="22"/>
          <w:szCs w:val="22"/>
        </w:rPr>
        <w:t xml:space="preserve"> en la que se</w:t>
      </w:r>
      <w:r w:rsidRPr="00D16737">
        <w:rPr>
          <w:rFonts w:ascii="Verdana" w:hAnsi="Verdana" w:cs="Arial"/>
          <w:sz w:val="22"/>
          <w:szCs w:val="22"/>
        </w:rPr>
        <w:t xml:space="preserve"> contemplaban dos escenarios de actuación en función de las decisiones y medidas que las autoridades sanitarias competentes iban acordando, atendiendo a la evolución de la epidemia.</w:t>
      </w:r>
      <w:r w:rsidR="00D16737">
        <w:rPr>
          <w:rFonts w:ascii="Verdana" w:hAnsi="Verdana" w:cs="Arial"/>
          <w:sz w:val="22"/>
          <w:szCs w:val="22"/>
        </w:rPr>
        <w:t xml:space="preserve"> El </w:t>
      </w:r>
      <w:r w:rsidR="003F6367">
        <w:rPr>
          <w:rFonts w:ascii="Verdana" w:hAnsi="Verdana" w:cs="Arial"/>
          <w:sz w:val="22"/>
          <w:szCs w:val="22"/>
        </w:rPr>
        <w:t>“</w:t>
      </w:r>
      <w:r w:rsidR="009A0D3B">
        <w:rPr>
          <w:rFonts w:ascii="Verdana" w:hAnsi="Verdana" w:cs="Arial"/>
          <w:sz w:val="22"/>
          <w:szCs w:val="22"/>
        </w:rPr>
        <w:t>e</w:t>
      </w:r>
      <w:r w:rsidR="00D16737">
        <w:rPr>
          <w:rFonts w:ascii="Verdana" w:hAnsi="Verdana" w:cs="Arial"/>
          <w:sz w:val="22"/>
          <w:szCs w:val="22"/>
        </w:rPr>
        <w:t>scenario 1</w:t>
      </w:r>
      <w:r w:rsidR="009A0D3B">
        <w:rPr>
          <w:rFonts w:ascii="Verdana" w:hAnsi="Verdana" w:cs="Arial"/>
          <w:sz w:val="22"/>
          <w:szCs w:val="22"/>
        </w:rPr>
        <w:t xml:space="preserve">” y el régimen jurídico que del mismo se derivaba </w:t>
      </w:r>
      <w:r w:rsidR="00D16737">
        <w:rPr>
          <w:rFonts w:ascii="Verdana" w:hAnsi="Verdana" w:cs="Arial"/>
          <w:sz w:val="22"/>
          <w:szCs w:val="22"/>
        </w:rPr>
        <w:t xml:space="preserve">fue </w:t>
      </w:r>
      <w:r w:rsidR="009A0D3B">
        <w:rPr>
          <w:rFonts w:ascii="Verdana" w:hAnsi="Verdana" w:cs="Arial"/>
          <w:sz w:val="22"/>
          <w:szCs w:val="22"/>
        </w:rPr>
        <w:t>el asignado</w:t>
      </w:r>
      <w:r w:rsidR="00D16737">
        <w:rPr>
          <w:rFonts w:ascii="Verdana" w:hAnsi="Verdana" w:cs="Arial"/>
          <w:sz w:val="22"/>
          <w:szCs w:val="22"/>
        </w:rPr>
        <w:t xml:space="preserve"> para el territorio de este Tribunal Superior de Justicia en dicha fecha, pasándose a </w:t>
      </w:r>
      <w:r w:rsidR="003F6367">
        <w:rPr>
          <w:rFonts w:ascii="Verdana" w:hAnsi="Verdana" w:cs="Arial"/>
          <w:sz w:val="22"/>
          <w:szCs w:val="22"/>
        </w:rPr>
        <w:t>“</w:t>
      </w:r>
      <w:r w:rsidR="00D16737">
        <w:rPr>
          <w:rFonts w:ascii="Verdana" w:hAnsi="Verdana" w:cs="Arial"/>
          <w:sz w:val="22"/>
          <w:szCs w:val="22"/>
        </w:rPr>
        <w:t>escenario 2</w:t>
      </w:r>
      <w:r w:rsidR="003F6367">
        <w:rPr>
          <w:rFonts w:ascii="Verdana" w:hAnsi="Verdana" w:cs="Arial"/>
          <w:sz w:val="22"/>
          <w:szCs w:val="22"/>
        </w:rPr>
        <w:t>”</w:t>
      </w:r>
      <w:r w:rsidR="00D16737">
        <w:rPr>
          <w:rFonts w:ascii="Verdana" w:hAnsi="Verdana" w:cs="Arial"/>
          <w:sz w:val="22"/>
          <w:szCs w:val="22"/>
        </w:rPr>
        <w:t xml:space="preserve"> el día 13 de marzo.</w:t>
      </w:r>
    </w:p>
    <w:p w14:paraId="7CDA5447" w14:textId="77777777" w:rsidR="003F6367" w:rsidRDefault="003F6367" w:rsidP="003F6367">
      <w:pPr>
        <w:pStyle w:val="Prrafodelista"/>
        <w:ind w:left="1069"/>
        <w:jc w:val="both"/>
        <w:rPr>
          <w:rFonts w:ascii="Verdana" w:hAnsi="Verdana" w:cs="Arial"/>
          <w:sz w:val="22"/>
          <w:szCs w:val="22"/>
        </w:rPr>
      </w:pPr>
    </w:p>
    <w:p w14:paraId="27FA0BC6" w14:textId="01DED592" w:rsidR="003F6367" w:rsidRPr="003F6367" w:rsidRDefault="003F6367" w:rsidP="003F6367">
      <w:pPr>
        <w:pStyle w:val="Prrafodelista"/>
        <w:numPr>
          <w:ilvl w:val="0"/>
          <w:numId w:val="4"/>
        </w:numPr>
        <w:jc w:val="both"/>
        <w:rPr>
          <w:rFonts w:ascii="Verdana" w:hAnsi="Verdana" w:cs="Arial"/>
          <w:sz w:val="22"/>
          <w:szCs w:val="22"/>
        </w:rPr>
      </w:pPr>
      <w:r>
        <w:rPr>
          <w:rFonts w:ascii="Verdana" w:hAnsi="Verdana" w:cs="Arial"/>
          <w:sz w:val="22"/>
          <w:szCs w:val="22"/>
        </w:rPr>
        <w:t xml:space="preserve">Dicha nueva situación fue comunicada de inmediato a los integrantes de la Carrera Judicial en Cantabria informándoles de podían adoptarse las </w:t>
      </w:r>
      <w:r w:rsidRPr="003F6367">
        <w:rPr>
          <w:rFonts w:ascii="Verdana" w:hAnsi="Verdana" w:cs="Arial"/>
          <w:sz w:val="22"/>
          <w:szCs w:val="22"/>
        </w:rPr>
        <w:t>siguientes medidas procesales:</w:t>
      </w:r>
    </w:p>
    <w:p w14:paraId="3EA26646" w14:textId="77777777" w:rsidR="003F6367" w:rsidRPr="003F6367" w:rsidRDefault="003F6367" w:rsidP="003F6367">
      <w:pPr>
        <w:jc w:val="both"/>
        <w:rPr>
          <w:rFonts w:ascii="Verdana" w:hAnsi="Verdana" w:cs="Arial"/>
          <w:sz w:val="22"/>
          <w:szCs w:val="22"/>
        </w:rPr>
      </w:pPr>
      <w:r w:rsidRPr="003F6367">
        <w:rPr>
          <w:rFonts w:ascii="Verdana" w:hAnsi="Verdana" w:cs="Arial"/>
          <w:sz w:val="22"/>
          <w:szCs w:val="22"/>
        </w:rPr>
        <w:t xml:space="preserve"> </w:t>
      </w:r>
    </w:p>
    <w:p w14:paraId="773A5FDF" w14:textId="6BC70D9F" w:rsidR="003F6367" w:rsidRPr="003F6367" w:rsidRDefault="003F6367" w:rsidP="009A0D3B">
      <w:pPr>
        <w:ind w:left="1069"/>
        <w:jc w:val="both"/>
        <w:rPr>
          <w:rFonts w:ascii="Verdana" w:hAnsi="Verdana" w:cs="Arial"/>
          <w:sz w:val="22"/>
          <w:szCs w:val="22"/>
        </w:rPr>
      </w:pPr>
      <w:r w:rsidRPr="003F6367">
        <w:rPr>
          <w:rFonts w:ascii="Verdana" w:hAnsi="Verdana" w:cs="Arial"/>
          <w:sz w:val="22"/>
          <w:szCs w:val="22"/>
        </w:rPr>
        <w:t xml:space="preserve">•             Suspensión de los plazos procesales si se estimara necesario de conformidad y por los </w:t>
      </w:r>
      <w:r w:rsidR="009A0D3B" w:rsidRPr="003F6367">
        <w:rPr>
          <w:rFonts w:ascii="Verdana" w:hAnsi="Verdana" w:cs="Arial"/>
          <w:sz w:val="22"/>
          <w:szCs w:val="22"/>
        </w:rPr>
        <w:t>trámites previstos</w:t>
      </w:r>
      <w:r w:rsidRPr="003F6367">
        <w:rPr>
          <w:rFonts w:ascii="Verdana" w:hAnsi="Verdana" w:cs="Arial"/>
          <w:sz w:val="22"/>
          <w:szCs w:val="22"/>
        </w:rPr>
        <w:t xml:space="preserve"> en el artículo 134 de la Ley de Enjuiciamiento Civil y concordantes. </w:t>
      </w:r>
    </w:p>
    <w:p w14:paraId="157CE30D" w14:textId="77777777" w:rsidR="003F6367" w:rsidRPr="003F6367" w:rsidRDefault="003F6367" w:rsidP="009A0D3B">
      <w:pPr>
        <w:ind w:left="1069"/>
        <w:jc w:val="both"/>
        <w:rPr>
          <w:rFonts w:ascii="Verdana" w:hAnsi="Verdana" w:cs="Arial"/>
          <w:sz w:val="22"/>
          <w:szCs w:val="22"/>
        </w:rPr>
      </w:pPr>
      <w:r w:rsidRPr="003F6367">
        <w:rPr>
          <w:rFonts w:ascii="Verdana" w:hAnsi="Verdana" w:cs="Arial"/>
          <w:sz w:val="22"/>
          <w:szCs w:val="22"/>
        </w:rPr>
        <w:t xml:space="preserve"> </w:t>
      </w:r>
    </w:p>
    <w:p w14:paraId="731F3912" w14:textId="343E3615" w:rsidR="003F6367" w:rsidRPr="003F6367" w:rsidRDefault="003F6367" w:rsidP="009A0D3B">
      <w:pPr>
        <w:ind w:left="1069"/>
        <w:jc w:val="both"/>
        <w:rPr>
          <w:rFonts w:ascii="Verdana" w:hAnsi="Verdana" w:cs="Arial"/>
          <w:sz w:val="22"/>
          <w:szCs w:val="22"/>
        </w:rPr>
      </w:pPr>
      <w:r w:rsidRPr="003F6367">
        <w:rPr>
          <w:rFonts w:ascii="Verdana" w:hAnsi="Verdana" w:cs="Arial"/>
          <w:sz w:val="22"/>
          <w:szCs w:val="22"/>
        </w:rPr>
        <w:t xml:space="preserve">•             Suspensión de las actuaciones judiciales programadas por parte </w:t>
      </w:r>
      <w:r w:rsidR="009A0D3B" w:rsidRPr="003F6367">
        <w:rPr>
          <w:rFonts w:ascii="Verdana" w:hAnsi="Verdana" w:cs="Arial"/>
          <w:sz w:val="22"/>
          <w:szCs w:val="22"/>
        </w:rPr>
        <w:t>del Juez</w:t>
      </w:r>
      <w:r w:rsidRPr="003F6367">
        <w:rPr>
          <w:rFonts w:ascii="Verdana" w:hAnsi="Verdana" w:cs="Arial"/>
          <w:sz w:val="22"/>
          <w:szCs w:val="22"/>
        </w:rPr>
        <w:t xml:space="preserve"> competente previa autorización de este </w:t>
      </w:r>
      <w:r w:rsidR="000B3E6C" w:rsidRPr="003F6367">
        <w:rPr>
          <w:rFonts w:ascii="Verdana" w:hAnsi="Verdana" w:cs="Arial"/>
          <w:sz w:val="22"/>
          <w:szCs w:val="22"/>
        </w:rPr>
        <w:t>presidente</w:t>
      </w:r>
      <w:r w:rsidRPr="003F6367">
        <w:rPr>
          <w:rFonts w:ascii="Verdana" w:hAnsi="Verdana" w:cs="Arial"/>
          <w:sz w:val="22"/>
          <w:szCs w:val="22"/>
        </w:rPr>
        <w:t xml:space="preserve"> siempre que la celebración de la actuación procesal conlleve riesgo para la salud de las personas o de propagación de la enfermedad. Los presidentes deberán comunicar dicha suspensión a la mayor brevedad posible a la Comisión Permanente del CGPJ a los efectos de su ratificación y sin perjuicio de su ejecución inmediata.</w:t>
      </w:r>
    </w:p>
    <w:p w14:paraId="0FDD4F18" w14:textId="77777777" w:rsidR="003F6367" w:rsidRPr="003F6367" w:rsidRDefault="003F6367" w:rsidP="003F6367">
      <w:pPr>
        <w:jc w:val="both"/>
        <w:rPr>
          <w:rFonts w:ascii="Verdana" w:hAnsi="Verdana" w:cs="Arial"/>
          <w:sz w:val="22"/>
          <w:szCs w:val="22"/>
        </w:rPr>
      </w:pPr>
      <w:r w:rsidRPr="003F6367">
        <w:rPr>
          <w:rFonts w:ascii="Verdana" w:hAnsi="Verdana" w:cs="Arial"/>
          <w:sz w:val="22"/>
          <w:szCs w:val="22"/>
        </w:rPr>
        <w:t xml:space="preserve"> </w:t>
      </w:r>
    </w:p>
    <w:p w14:paraId="38300065" w14:textId="032B2CA3" w:rsidR="003F6367" w:rsidRPr="003F6367" w:rsidRDefault="003F6367" w:rsidP="009A0D3B">
      <w:pPr>
        <w:ind w:left="1069"/>
        <w:jc w:val="both"/>
        <w:rPr>
          <w:rFonts w:ascii="Verdana" w:hAnsi="Verdana" w:cs="Arial"/>
          <w:sz w:val="22"/>
          <w:szCs w:val="22"/>
        </w:rPr>
      </w:pPr>
      <w:r w:rsidRPr="003F6367">
        <w:rPr>
          <w:rFonts w:ascii="Verdana" w:hAnsi="Verdana" w:cs="Arial"/>
          <w:sz w:val="22"/>
          <w:szCs w:val="22"/>
        </w:rPr>
        <w:t xml:space="preserve">  Con el fin de facilitar la gestión de la autorización antes referida, cada juez o jueza competente podr</w:t>
      </w:r>
      <w:r w:rsidR="009A0D3B">
        <w:rPr>
          <w:rFonts w:ascii="Verdana" w:hAnsi="Verdana" w:cs="Arial"/>
          <w:sz w:val="22"/>
          <w:szCs w:val="22"/>
        </w:rPr>
        <w:t>ía</w:t>
      </w:r>
      <w:r w:rsidRPr="003F6367">
        <w:rPr>
          <w:rFonts w:ascii="Verdana" w:hAnsi="Verdana" w:cs="Arial"/>
          <w:sz w:val="22"/>
          <w:szCs w:val="22"/>
        </w:rPr>
        <w:t xml:space="preserve"> remitir </w:t>
      </w:r>
      <w:r w:rsidR="009A0D3B">
        <w:rPr>
          <w:rFonts w:ascii="Verdana" w:hAnsi="Verdana" w:cs="Arial"/>
          <w:sz w:val="22"/>
          <w:szCs w:val="22"/>
        </w:rPr>
        <w:t>al</w:t>
      </w:r>
      <w:r w:rsidRPr="003F6367">
        <w:rPr>
          <w:rFonts w:ascii="Verdana" w:hAnsi="Verdana" w:cs="Arial"/>
          <w:sz w:val="22"/>
          <w:szCs w:val="22"/>
        </w:rPr>
        <w:t xml:space="preserve"> presidente (tsj.secretariagobierno@justicia.cantabria.es) la solicitud de autorización de suspensión, aunque ya se </w:t>
      </w:r>
      <w:r w:rsidR="009A0D3B">
        <w:rPr>
          <w:rFonts w:ascii="Verdana" w:hAnsi="Verdana" w:cs="Arial"/>
          <w:sz w:val="22"/>
          <w:szCs w:val="22"/>
        </w:rPr>
        <w:t>hubiera</w:t>
      </w:r>
      <w:r w:rsidRPr="003F6367">
        <w:rPr>
          <w:rFonts w:ascii="Verdana" w:hAnsi="Verdana" w:cs="Arial"/>
          <w:sz w:val="22"/>
          <w:szCs w:val="22"/>
        </w:rPr>
        <w:t xml:space="preserve"> efectivamente acordado, cuando estim</w:t>
      </w:r>
      <w:r w:rsidR="009A0D3B">
        <w:rPr>
          <w:rFonts w:ascii="Verdana" w:hAnsi="Verdana" w:cs="Arial"/>
          <w:sz w:val="22"/>
          <w:szCs w:val="22"/>
        </w:rPr>
        <w:t>as</w:t>
      </w:r>
      <w:r w:rsidRPr="003F6367">
        <w:rPr>
          <w:rFonts w:ascii="Verdana" w:hAnsi="Verdana" w:cs="Arial"/>
          <w:sz w:val="22"/>
          <w:szCs w:val="22"/>
        </w:rPr>
        <w:t xml:space="preserve">e concurrentes razones de urgencia. </w:t>
      </w:r>
    </w:p>
    <w:p w14:paraId="248BF0C5" w14:textId="77777777" w:rsidR="003F6367" w:rsidRPr="003F6367" w:rsidRDefault="003F6367" w:rsidP="009A0D3B">
      <w:pPr>
        <w:ind w:left="361"/>
        <w:jc w:val="both"/>
        <w:rPr>
          <w:rFonts w:ascii="Verdana" w:hAnsi="Verdana" w:cs="Arial"/>
          <w:sz w:val="22"/>
          <w:szCs w:val="22"/>
        </w:rPr>
      </w:pPr>
      <w:r w:rsidRPr="003F6367">
        <w:rPr>
          <w:rFonts w:ascii="Verdana" w:hAnsi="Verdana" w:cs="Arial"/>
          <w:sz w:val="22"/>
          <w:szCs w:val="22"/>
        </w:rPr>
        <w:t xml:space="preserve"> </w:t>
      </w:r>
    </w:p>
    <w:p w14:paraId="27A07362" w14:textId="39FED54C" w:rsidR="003F6367" w:rsidRPr="003F6367" w:rsidRDefault="003F6367" w:rsidP="009A0D3B">
      <w:pPr>
        <w:ind w:left="1069"/>
        <w:jc w:val="both"/>
        <w:rPr>
          <w:rFonts w:ascii="Verdana" w:hAnsi="Verdana" w:cs="Arial"/>
          <w:sz w:val="22"/>
          <w:szCs w:val="22"/>
        </w:rPr>
      </w:pPr>
      <w:r w:rsidRPr="003F6367">
        <w:rPr>
          <w:rFonts w:ascii="Verdana" w:hAnsi="Verdana" w:cs="Arial"/>
          <w:sz w:val="22"/>
          <w:szCs w:val="22"/>
        </w:rPr>
        <w:t xml:space="preserve">  En todo caso, según prevé la citada </w:t>
      </w:r>
      <w:r w:rsidR="009A0D3B" w:rsidRPr="003F6367">
        <w:rPr>
          <w:rFonts w:ascii="Verdana" w:hAnsi="Verdana" w:cs="Arial"/>
          <w:sz w:val="22"/>
          <w:szCs w:val="22"/>
        </w:rPr>
        <w:t>Instrucción, deberá</w:t>
      </w:r>
      <w:r w:rsidRPr="003F6367">
        <w:rPr>
          <w:rFonts w:ascii="Verdana" w:hAnsi="Verdana" w:cs="Arial"/>
          <w:sz w:val="22"/>
          <w:szCs w:val="22"/>
        </w:rPr>
        <w:t xml:space="preserve"> asegurarse </w:t>
      </w:r>
      <w:r w:rsidR="009A0D3B">
        <w:rPr>
          <w:rFonts w:ascii="Verdana" w:hAnsi="Verdana" w:cs="Arial"/>
          <w:sz w:val="22"/>
          <w:szCs w:val="22"/>
        </w:rPr>
        <w:t xml:space="preserve">en todo caso </w:t>
      </w:r>
      <w:r w:rsidRPr="003F6367">
        <w:rPr>
          <w:rFonts w:ascii="Verdana" w:hAnsi="Verdana" w:cs="Arial"/>
          <w:sz w:val="22"/>
          <w:szCs w:val="22"/>
        </w:rPr>
        <w:t>la realización de las siguientes actuaciones:</w:t>
      </w:r>
    </w:p>
    <w:p w14:paraId="51774AD2" w14:textId="77777777" w:rsidR="003F6367" w:rsidRPr="003F6367" w:rsidRDefault="003F6367" w:rsidP="009A0D3B">
      <w:pPr>
        <w:ind w:left="708"/>
        <w:jc w:val="both"/>
        <w:rPr>
          <w:rFonts w:ascii="Verdana" w:hAnsi="Verdana" w:cs="Arial"/>
          <w:sz w:val="22"/>
          <w:szCs w:val="22"/>
        </w:rPr>
      </w:pPr>
      <w:r w:rsidRPr="003F6367">
        <w:rPr>
          <w:rFonts w:ascii="Verdana" w:hAnsi="Verdana" w:cs="Arial"/>
          <w:sz w:val="22"/>
          <w:szCs w:val="22"/>
        </w:rPr>
        <w:t xml:space="preserve"> </w:t>
      </w:r>
    </w:p>
    <w:p w14:paraId="687E3A6B" w14:textId="77777777" w:rsidR="003F6367" w:rsidRPr="003F6367" w:rsidRDefault="003F6367" w:rsidP="009A0D3B">
      <w:pPr>
        <w:ind w:left="1416"/>
        <w:jc w:val="both"/>
        <w:rPr>
          <w:rFonts w:ascii="Verdana" w:hAnsi="Verdana" w:cs="Arial"/>
          <w:sz w:val="22"/>
          <w:szCs w:val="22"/>
        </w:rPr>
      </w:pPr>
      <w:r w:rsidRPr="003F6367">
        <w:rPr>
          <w:rFonts w:ascii="Verdana" w:hAnsi="Verdana" w:cs="Arial"/>
          <w:sz w:val="22"/>
          <w:szCs w:val="22"/>
        </w:rPr>
        <w:t>1.- Cualquier actuación judicial que, de no practicarse, pudiera causar perjuicios irreparables.</w:t>
      </w:r>
    </w:p>
    <w:p w14:paraId="4D941CCC" w14:textId="77777777" w:rsidR="003F6367" w:rsidRPr="003F6367" w:rsidRDefault="003F6367" w:rsidP="009A0D3B">
      <w:pPr>
        <w:ind w:left="1416"/>
        <w:jc w:val="both"/>
        <w:rPr>
          <w:rFonts w:ascii="Verdana" w:hAnsi="Verdana" w:cs="Arial"/>
          <w:sz w:val="22"/>
          <w:szCs w:val="22"/>
        </w:rPr>
      </w:pPr>
      <w:r w:rsidRPr="003F6367">
        <w:rPr>
          <w:rFonts w:ascii="Verdana" w:hAnsi="Verdana" w:cs="Arial"/>
          <w:sz w:val="22"/>
          <w:szCs w:val="22"/>
        </w:rPr>
        <w:lastRenderedPageBreak/>
        <w:t xml:space="preserve"> </w:t>
      </w:r>
    </w:p>
    <w:p w14:paraId="4621969A" w14:textId="77777777" w:rsidR="003F6367" w:rsidRPr="003F6367" w:rsidRDefault="003F6367" w:rsidP="009A0D3B">
      <w:pPr>
        <w:ind w:left="1416"/>
        <w:jc w:val="both"/>
        <w:rPr>
          <w:rFonts w:ascii="Verdana" w:hAnsi="Verdana" w:cs="Arial"/>
          <w:sz w:val="22"/>
          <w:szCs w:val="22"/>
        </w:rPr>
      </w:pPr>
      <w:r w:rsidRPr="003F6367">
        <w:rPr>
          <w:rFonts w:ascii="Verdana" w:hAnsi="Verdana" w:cs="Arial"/>
          <w:sz w:val="22"/>
          <w:szCs w:val="22"/>
        </w:rPr>
        <w:t>2.- Internamientos urgentes del artículo 763 de la L.E.C.</w:t>
      </w:r>
    </w:p>
    <w:p w14:paraId="119B5948" w14:textId="77777777" w:rsidR="003F6367" w:rsidRPr="003F6367" w:rsidRDefault="003F6367" w:rsidP="009A0D3B">
      <w:pPr>
        <w:ind w:left="1416"/>
        <w:jc w:val="both"/>
        <w:rPr>
          <w:rFonts w:ascii="Verdana" w:hAnsi="Verdana" w:cs="Arial"/>
          <w:sz w:val="22"/>
          <w:szCs w:val="22"/>
        </w:rPr>
      </w:pPr>
      <w:r w:rsidRPr="003F6367">
        <w:rPr>
          <w:rFonts w:ascii="Verdana" w:hAnsi="Verdana" w:cs="Arial"/>
          <w:sz w:val="22"/>
          <w:szCs w:val="22"/>
        </w:rPr>
        <w:t xml:space="preserve"> </w:t>
      </w:r>
    </w:p>
    <w:p w14:paraId="0FBCCFA3" w14:textId="77777777" w:rsidR="003F6367" w:rsidRPr="003F6367" w:rsidRDefault="003F6367" w:rsidP="009A0D3B">
      <w:pPr>
        <w:ind w:left="1416"/>
        <w:jc w:val="both"/>
        <w:rPr>
          <w:rFonts w:ascii="Verdana" w:hAnsi="Verdana" w:cs="Arial"/>
          <w:sz w:val="22"/>
          <w:szCs w:val="22"/>
        </w:rPr>
      </w:pPr>
      <w:r w:rsidRPr="003F6367">
        <w:rPr>
          <w:rFonts w:ascii="Verdana" w:hAnsi="Verdana" w:cs="Arial"/>
          <w:sz w:val="22"/>
          <w:szCs w:val="22"/>
        </w:rPr>
        <w:t>3.- Medidas cautelares u otras actuaciones inaplazables, como las medidas de protección de menores del artículo 158 CC.</w:t>
      </w:r>
    </w:p>
    <w:p w14:paraId="597667B2" w14:textId="77777777" w:rsidR="003F6367" w:rsidRPr="003F6367" w:rsidRDefault="003F6367" w:rsidP="009A0D3B">
      <w:pPr>
        <w:ind w:left="1416"/>
        <w:jc w:val="both"/>
        <w:rPr>
          <w:rFonts w:ascii="Verdana" w:hAnsi="Verdana" w:cs="Arial"/>
          <w:sz w:val="22"/>
          <w:szCs w:val="22"/>
        </w:rPr>
      </w:pPr>
      <w:r w:rsidRPr="003F6367">
        <w:rPr>
          <w:rFonts w:ascii="Verdana" w:hAnsi="Verdana" w:cs="Arial"/>
          <w:sz w:val="22"/>
          <w:szCs w:val="22"/>
        </w:rPr>
        <w:t xml:space="preserve"> </w:t>
      </w:r>
    </w:p>
    <w:p w14:paraId="2E74FC72" w14:textId="77777777" w:rsidR="003F6367" w:rsidRPr="003F6367" w:rsidRDefault="003F6367" w:rsidP="009A0D3B">
      <w:pPr>
        <w:ind w:left="1416"/>
        <w:jc w:val="both"/>
        <w:rPr>
          <w:rFonts w:ascii="Verdana" w:hAnsi="Verdana" w:cs="Arial"/>
          <w:sz w:val="22"/>
          <w:szCs w:val="22"/>
        </w:rPr>
      </w:pPr>
      <w:r w:rsidRPr="003F6367">
        <w:rPr>
          <w:rFonts w:ascii="Verdana" w:hAnsi="Verdana" w:cs="Arial"/>
          <w:sz w:val="22"/>
          <w:szCs w:val="22"/>
        </w:rPr>
        <w:t>4.- Registro Civil: Expedición de licencias de enterramiento; celebración de matrimonios; e inscripciones de nacimiento en plazo perentorio.</w:t>
      </w:r>
    </w:p>
    <w:p w14:paraId="590560A7" w14:textId="77777777" w:rsidR="003F6367" w:rsidRPr="003F6367" w:rsidRDefault="003F6367" w:rsidP="009A0D3B">
      <w:pPr>
        <w:ind w:left="1416"/>
        <w:jc w:val="both"/>
        <w:rPr>
          <w:rFonts w:ascii="Verdana" w:hAnsi="Verdana" w:cs="Arial"/>
          <w:sz w:val="22"/>
          <w:szCs w:val="22"/>
        </w:rPr>
      </w:pPr>
    </w:p>
    <w:p w14:paraId="3E59CC32" w14:textId="77777777" w:rsidR="003F6367" w:rsidRPr="003F6367" w:rsidRDefault="003F6367" w:rsidP="009A0D3B">
      <w:pPr>
        <w:ind w:left="1416"/>
        <w:jc w:val="both"/>
        <w:rPr>
          <w:rFonts w:ascii="Verdana" w:hAnsi="Verdana" w:cs="Arial"/>
          <w:sz w:val="22"/>
          <w:szCs w:val="22"/>
        </w:rPr>
      </w:pPr>
      <w:r w:rsidRPr="003F6367">
        <w:rPr>
          <w:rFonts w:ascii="Verdana" w:hAnsi="Verdana" w:cs="Arial"/>
          <w:sz w:val="22"/>
          <w:szCs w:val="22"/>
        </w:rPr>
        <w:t xml:space="preserve">5.- Los servicios de guardia. </w:t>
      </w:r>
    </w:p>
    <w:p w14:paraId="15FB78BA" w14:textId="77777777" w:rsidR="003F6367" w:rsidRPr="003F6367" w:rsidRDefault="003F6367" w:rsidP="009A0D3B">
      <w:pPr>
        <w:ind w:left="1416"/>
        <w:jc w:val="both"/>
        <w:rPr>
          <w:rFonts w:ascii="Verdana" w:hAnsi="Verdana" w:cs="Arial"/>
          <w:sz w:val="22"/>
          <w:szCs w:val="22"/>
        </w:rPr>
      </w:pPr>
      <w:r w:rsidRPr="003F6367">
        <w:rPr>
          <w:rFonts w:ascii="Verdana" w:hAnsi="Verdana" w:cs="Arial"/>
          <w:sz w:val="22"/>
          <w:szCs w:val="22"/>
        </w:rPr>
        <w:t xml:space="preserve"> </w:t>
      </w:r>
    </w:p>
    <w:p w14:paraId="6B5333E3" w14:textId="77777777" w:rsidR="003F6367" w:rsidRPr="003F6367" w:rsidRDefault="003F6367" w:rsidP="009A0D3B">
      <w:pPr>
        <w:ind w:left="1416"/>
        <w:jc w:val="both"/>
        <w:rPr>
          <w:rFonts w:ascii="Verdana" w:hAnsi="Verdana" w:cs="Arial"/>
          <w:sz w:val="22"/>
          <w:szCs w:val="22"/>
        </w:rPr>
      </w:pPr>
      <w:r w:rsidRPr="003F6367">
        <w:rPr>
          <w:rFonts w:ascii="Verdana" w:hAnsi="Verdana" w:cs="Arial"/>
          <w:sz w:val="22"/>
          <w:szCs w:val="22"/>
        </w:rPr>
        <w:t xml:space="preserve">6.-Las actuaciones con detenido y otras que resulten inaplazables, como adopción de medidas cautelares urgentes, levantamientos de cadáver, entradas y registros, etc.  </w:t>
      </w:r>
    </w:p>
    <w:p w14:paraId="71FA6DC5" w14:textId="77777777" w:rsidR="003F6367" w:rsidRPr="003F6367" w:rsidRDefault="003F6367" w:rsidP="009A0D3B">
      <w:pPr>
        <w:ind w:left="1416"/>
        <w:jc w:val="both"/>
        <w:rPr>
          <w:rFonts w:ascii="Verdana" w:hAnsi="Verdana" w:cs="Arial"/>
          <w:sz w:val="22"/>
          <w:szCs w:val="22"/>
        </w:rPr>
      </w:pPr>
      <w:r w:rsidRPr="003F6367">
        <w:rPr>
          <w:rFonts w:ascii="Verdana" w:hAnsi="Verdana" w:cs="Arial"/>
          <w:sz w:val="22"/>
          <w:szCs w:val="22"/>
        </w:rPr>
        <w:t xml:space="preserve"> </w:t>
      </w:r>
    </w:p>
    <w:p w14:paraId="2F520465" w14:textId="77777777" w:rsidR="003F6367" w:rsidRPr="003F6367" w:rsidRDefault="003F6367" w:rsidP="009A0D3B">
      <w:pPr>
        <w:ind w:left="1416"/>
        <w:jc w:val="both"/>
        <w:rPr>
          <w:rFonts w:ascii="Verdana" w:hAnsi="Verdana" w:cs="Arial"/>
          <w:sz w:val="22"/>
          <w:szCs w:val="22"/>
        </w:rPr>
      </w:pPr>
      <w:r w:rsidRPr="003F6367">
        <w:rPr>
          <w:rFonts w:ascii="Verdana" w:hAnsi="Verdana" w:cs="Arial"/>
          <w:sz w:val="22"/>
          <w:szCs w:val="22"/>
        </w:rPr>
        <w:t>7.- Cualquier actuación en causa con presos o detenidos.</w:t>
      </w:r>
    </w:p>
    <w:p w14:paraId="787F6AD5" w14:textId="77777777" w:rsidR="003F6367" w:rsidRPr="003F6367" w:rsidRDefault="003F6367" w:rsidP="009A0D3B">
      <w:pPr>
        <w:ind w:left="1416"/>
        <w:jc w:val="both"/>
        <w:rPr>
          <w:rFonts w:ascii="Verdana" w:hAnsi="Verdana" w:cs="Arial"/>
          <w:sz w:val="22"/>
          <w:szCs w:val="22"/>
        </w:rPr>
      </w:pPr>
      <w:r w:rsidRPr="003F6367">
        <w:rPr>
          <w:rFonts w:ascii="Verdana" w:hAnsi="Verdana" w:cs="Arial"/>
          <w:sz w:val="22"/>
          <w:szCs w:val="22"/>
        </w:rPr>
        <w:t xml:space="preserve"> </w:t>
      </w:r>
    </w:p>
    <w:p w14:paraId="4B326CE8" w14:textId="77777777" w:rsidR="003F6367" w:rsidRPr="003F6367" w:rsidRDefault="003F6367" w:rsidP="009A0D3B">
      <w:pPr>
        <w:ind w:left="1416"/>
        <w:jc w:val="both"/>
        <w:rPr>
          <w:rFonts w:ascii="Verdana" w:hAnsi="Verdana" w:cs="Arial"/>
          <w:sz w:val="22"/>
          <w:szCs w:val="22"/>
        </w:rPr>
      </w:pPr>
      <w:r w:rsidRPr="003F6367">
        <w:rPr>
          <w:rFonts w:ascii="Verdana" w:hAnsi="Verdana" w:cs="Arial"/>
          <w:sz w:val="22"/>
          <w:szCs w:val="22"/>
        </w:rPr>
        <w:t xml:space="preserve">8.- Ordenes de protección y cualquier medida cautelar en materia de violencia sobre la mujer y menores. </w:t>
      </w:r>
    </w:p>
    <w:p w14:paraId="6888E01D" w14:textId="77777777" w:rsidR="003F6367" w:rsidRPr="003F6367" w:rsidRDefault="003F6367" w:rsidP="009A0D3B">
      <w:pPr>
        <w:ind w:left="1416"/>
        <w:jc w:val="both"/>
        <w:rPr>
          <w:rFonts w:ascii="Verdana" w:hAnsi="Verdana" w:cs="Arial"/>
          <w:sz w:val="22"/>
          <w:szCs w:val="22"/>
        </w:rPr>
      </w:pPr>
      <w:r w:rsidRPr="003F6367">
        <w:rPr>
          <w:rFonts w:ascii="Verdana" w:hAnsi="Verdana" w:cs="Arial"/>
          <w:sz w:val="22"/>
          <w:szCs w:val="22"/>
        </w:rPr>
        <w:t xml:space="preserve"> </w:t>
      </w:r>
    </w:p>
    <w:p w14:paraId="660A9E96" w14:textId="77777777" w:rsidR="003F6367" w:rsidRPr="003F6367" w:rsidRDefault="003F6367" w:rsidP="009A0D3B">
      <w:pPr>
        <w:ind w:left="1416"/>
        <w:jc w:val="both"/>
        <w:rPr>
          <w:rFonts w:ascii="Verdana" w:hAnsi="Verdana" w:cs="Arial"/>
          <w:sz w:val="22"/>
          <w:szCs w:val="22"/>
        </w:rPr>
      </w:pPr>
      <w:r w:rsidRPr="003F6367">
        <w:rPr>
          <w:rFonts w:ascii="Verdana" w:hAnsi="Verdana" w:cs="Arial"/>
          <w:sz w:val="22"/>
          <w:szCs w:val="22"/>
        </w:rPr>
        <w:t>9.- Actuaciones urgentes en materia de vigilancia penitenciaria.</w:t>
      </w:r>
    </w:p>
    <w:p w14:paraId="4072C978" w14:textId="77777777" w:rsidR="003F6367" w:rsidRPr="003F6367" w:rsidRDefault="003F6367" w:rsidP="009A0D3B">
      <w:pPr>
        <w:ind w:left="1416"/>
        <w:jc w:val="both"/>
        <w:rPr>
          <w:rFonts w:ascii="Verdana" w:hAnsi="Verdana" w:cs="Arial"/>
          <w:sz w:val="22"/>
          <w:szCs w:val="22"/>
        </w:rPr>
      </w:pPr>
      <w:r w:rsidRPr="003F6367">
        <w:rPr>
          <w:rFonts w:ascii="Verdana" w:hAnsi="Verdana" w:cs="Arial"/>
          <w:sz w:val="22"/>
          <w:szCs w:val="22"/>
        </w:rPr>
        <w:t xml:space="preserve"> </w:t>
      </w:r>
    </w:p>
    <w:p w14:paraId="0EA7C66E" w14:textId="77D1B12F" w:rsidR="003F6367" w:rsidRPr="003F6367" w:rsidRDefault="003F6367" w:rsidP="009A0D3B">
      <w:pPr>
        <w:ind w:left="1416"/>
        <w:jc w:val="both"/>
        <w:rPr>
          <w:rFonts w:ascii="Verdana" w:hAnsi="Verdana" w:cs="Arial"/>
          <w:sz w:val="22"/>
          <w:szCs w:val="22"/>
        </w:rPr>
      </w:pPr>
      <w:r w:rsidRPr="003F6367">
        <w:rPr>
          <w:rFonts w:ascii="Verdana" w:hAnsi="Verdana" w:cs="Arial"/>
          <w:sz w:val="22"/>
          <w:szCs w:val="22"/>
        </w:rPr>
        <w:t xml:space="preserve">10.-En el orden Jurisdiccional Contencioso Administrativo, las autorizaciones de entradas sanitarias, urgentes e inaplazables, </w:t>
      </w:r>
      <w:r w:rsidR="009A0D3B">
        <w:rPr>
          <w:rFonts w:ascii="Verdana" w:hAnsi="Verdana" w:cs="Arial"/>
          <w:sz w:val="22"/>
          <w:szCs w:val="22"/>
        </w:rPr>
        <w:t>d</w:t>
      </w:r>
      <w:r w:rsidRPr="003F6367">
        <w:rPr>
          <w:rFonts w:ascii="Verdana" w:hAnsi="Verdana" w:cs="Arial"/>
          <w:sz w:val="22"/>
          <w:szCs w:val="22"/>
        </w:rPr>
        <w:t xml:space="preserve">erechos fundamentales cuya resolución tenga carácter urgente medidas </w:t>
      </w:r>
      <w:proofErr w:type="spellStart"/>
      <w:r w:rsidRPr="003F6367">
        <w:rPr>
          <w:rFonts w:ascii="Verdana" w:hAnsi="Verdana" w:cs="Arial"/>
          <w:sz w:val="22"/>
          <w:szCs w:val="22"/>
        </w:rPr>
        <w:t>cautelarísimas</w:t>
      </w:r>
      <w:proofErr w:type="spellEnd"/>
      <w:r w:rsidRPr="003F6367">
        <w:rPr>
          <w:rFonts w:ascii="Verdana" w:hAnsi="Verdana" w:cs="Arial"/>
          <w:sz w:val="22"/>
          <w:szCs w:val="22"/>
        </w:rPr>
        <w:t xml:space="preserve"> y cautelares que sean urgentes y </w:t>
      </w:r>
      <w:r w:rsidR="009A0D3B">
        <w:rPr>
          <w:rFonts w:ascii="Verdana" w:hAnsi="Verdana" w:cs="Arial"/>
          <w:sz w:val="22"/>
          <w:szCs w:val="22"/>
        </w:rPr>
        <w:t>r</w:t>
      </w:r>
      <w:r w:rsidRPr="003F6367">
        <w:rPr>
          <w:rFonts w:ascii="Verdana" w:hAnsi="Verdana" w:cs="Arial"/>
          <w:sz w:val="22"/>
          <w:szCs w:val="22"/>
        </w:rPr>
        <w:t xml:space="preserve">ecursos-contencioso electorales. </w:t>
      </w:r>
    </w:p>
    <w:p w14:paraId="55742886" w14:textId="77777777" w:rsidR="003F6367" w:rsidRPr="003F6367" w:rsidRDefault="003F6367" w:rsidP="009A0D3B">
      <w:pPr>
        <w:ind w:left="1416"/>
        <w:jc w:val="both"/>
        <w:rPr>
          <w:rFonts w:ascii="Verdana" w:hAnsi="Verdana" w:cs="Arial"/>
          <w:sz w:val="22"/>
          <w:szCs w:val="22"/>
        </w:rPr>
      </w:pPr>
      <w:r w:rsidRPr="003F6367">
        <w:rPr>
          <w:rFonts w:ascii="Verdana" w:hAnsi="Verdana" w:cs="Arial"/>
          <w:sz w:val="22"/>
          <w:szCs w:val="22"/>
        </w:rPr>
        <w:t xml:space="preserve"> </w:t>
      </w:r>
    </w:p>
    <w:p w14:paraId="64439038" w14:textId="77777777" w:rsidR="003F6367" w:rsidRPr="003F6367" w:rsidRDefault="003F6367" w:rsidP="009A0D3B">
      <w:pPr>
        <w:ind w:left="1416"/>
        <w:jc w:val="both"/>
        <w:rPr>
          <w:rFonts w:ascii="Verdana" w:hAnsi="Verdana" w:cs="Arial"/>
          <w:sz w:val="22"/>
          <w:szCs w:val="22"/>
        </w:rPr>
      </w:pPr>
      <w:r w:rsidRPr="003F6367">
        <w:rPr>
          <w:rFonts w:ascii="Verdana" w:hAnsi="Verdana" w:cs="Arial"/>
          <w:sz w:val="22"/>
          <w:szCs w:val="22"/>
        </w:rPr>
        <w:t>11.- En el orden Jurisdiccional Social la celebración de juicios declarados urgentes por la ley y las medidas cautelares urgentes y preferentes.</w:t>
      </w:r>
    </w:p>
    <w:p w14:paraId="0F0091A2" w14:textId="77777777" w:rsidR="003F6367" w:rsidRPr="003F6367" w:rsidRDefault="003F6367" w:rsidP="009A0D3B">
      <w:pPr>
        <w:ind w:left="1416"/>
        <w:jc w:val="both"/>
        <w:rPr>
          <w:rFonts w:ascii="Verdana" w:hAnsi="Verdana" w:cs="Arial"/>
          <w:sz w:val="22"/>
          <w:szCs w:val="22"/>
        </w:rPr>
      </w:pPr>
      <w:r w:rsidRPr="003F6367">
        <w:rPr>
          <w:rFonts w:ascii="Verdana" w:hAnsi="Verdana" w:cs="Arial"/>
          <w:sz w:val="22"/>
          <w:szCs w:val="22"/>
        </w:rPr>
        <w:t xml:space="preserve"> </w:t>
      </w:r>
    </w:p>
    <w:p w14:paraId="1D41E1B6" w14:textId="51AD8664" w:rsidR="003F6367" w:rsidRPr="003F6367" w:rsidRDefault="003F6367" w:rsidP="000B3E6C">
      <w:pPr>
        <w:ind w:left="1416"/>
        <w:jc w:val="both"/>
        <w:rPr>
          <w:rFonts w:ascii="Verdana" w:hAnsi="Verdana" w:cs="Arial"/>
          <w:sz w:val="22"/>
          <w:szCs w:val="22"/>
        </w:rPr>
      </w:pPr>
      <w:r w:rsidRPr="003F6367">
        <w:rPr>
          <w:rFonts w:ascii="Verdana" w:hAnsi="Verdana" w:cs="Arial"/>
          <w:sz w:val="22"/>
          <w:szCs w:val="22"/>
        </w:rPr>
        <w:t>12.- En general los procesos en los que se alegue vulneración de derechos fundamentales y que sean urgentes (es decir, aquellos cuyo aplazamiento impediría o haría muy gravosa la obtención de la tutela judicial reclamada).</w:t>
      </w:r>
    </w:p>
    <w:p w14:paraId="27C9AE2A" w14:textId="77777777" w:rsidR="00D16737" w:rsidRPr="00D16737" w:rsidRDefault="00D16737" w:rsidP="00D16737">
      <w:pPr>
        <w:pStyle w:val="Prrafodelista"/>
        <w:ind w:left="1069"/>
        <w:jc w:val="both"/>
        <w:rPr>
          <w:rFonts w:ascii="Verdana" w:hAnsi="Verdana" w:cs="Arial"/>
          <w:sz w:val="22"/>
          <w:szCs w:val="22"/>
        </w:rPr>
      </w:pPr>
    </w:p>
    <w:p w14:paraId="5B023A5B" w14:textId="47408F3D" w:rsidR="00B618FD" w:rsidRPr="00B618FD" w:rsidRDefault="00B618FD" w:rsidP="00B618FD">
      <w:pPr>
        <w:pStyle w:val="Prrafodelista"/>
        <w:numPr>
          <w:ilvl w:val="0"/>
          <w:numId w:val="4"/>
        </w:numPr>
        <w:jc w:val="both"/>
        <w:rPr>
          <w:rFonts w:ascii="Verdana" w:hAnsi="Verdana" w:cs="Arial"/>
          <w:sz w:val="22"/>
          <w:szCs w:val="22"/>
        </w:rPr>
      </w:pPr>
      <w:r w:rsidRPr="00B618FD">
        <w:rPr>
          <w:rFonts w:ascii="Verdana" w:hAnsi="Verdana" w:cs="Arial"/>
          <w:sz w:val="22"/>
          <w:szCs w:val="22"/>
        </w:rPr>
        <w:t>El Gobierno del Estado, mediante Real Decreto 463/2020, de 14 de marzo, en ejercicio de las facultades que se le reconocen en el art. 116.1 y 2 de la Constitución española, declaró el estado de alarma para la gestión de la situación de crisis sanitaria ocasionada por el COVID-19, con afectación sobre todo el territorio nacional y vigencia durante los próximos 15 días.</w:t>
      </w:r>
      <w:r>
        <w:rPr>
          <w:rFonts w:ascii="Verdana" w:hAnsi="Verdana" w:cs="Arial"/>
          <w:sz w:val="22"/>
          <w:szCs w:val="22"/>
        </w:rPr>
        <w:t xml:space="preserve"> L</w:t>
      </w:r>
      <w:r w:rsidRPr="00B618FD">
        <w:rPr>
          <w:rFonts w:ascii="Verdana" w:hAnsi="Verdana" w:cs="Arial"/>
          <w:sz w:val="22"/>
          <w:szCs w:val="22"/>
        </w:rPr>
        <w:t xml:space="preserve">a Disposición Adicional Segunda del indicado Real Decreto regula los efectos del estado de alarma sobre la suspensión de los términos y la suspensión e interrupción de los plazos procesales para todos los órdenes jurisdiccionales mientras se mantenga el estado de alarma, también sobre su reanudación y las eventuales prórrogas. </w:t>
      </w:r>
    </w:p>
    <w:p w14:paraId="41DBFE52" w14:textId="77777777" w:rsidR="00B618FD" w:rsidRDefault="00B618FD" w:rsidP="00B618FD">
      <w:pPr>
        <w:pStyle w:val="Prrafodelista"/>
        <w:ind w:left="1069"/>
        <w:jc w:val="both"/>
        <w:rPr>
          <w:rFonts w:ascii="Verdana" w:hAnsi="Verdana" w:cs="Arial"/>
          <w:sz w:val="22"/>
          <w:szCs w:val="22"/>
        </w:rPr>
      </w:pPr>
    </w:p>
    <w:p w14:paraId="5ECAD48A" w14:textId="1BFA3CA4" w:rsidR="00B618FD" w:rsidRDefault="000B3E6C" w:rsidP="008D45AD">
      <w:pPr>
        <w:pStyle w:val="Prrafodelista"/>
        <w:numPr>
          <w:ilvl w:val="0"/>
          <w:numId w:val="4"/>
        </w:numPr>
        <w:jc w:val="both"/>
        <w:rPr>
          <w:rFonts w:ascii="Verdana" w:hAnsi="Verdana" w:cs="Arial"/>
          <w:sz w:val="22"/>
          <w:szCs w:val="22"/>
        </w:rPr>
      </w:pPr>
      <w:r w:rsidRPr="00B618FD">
        <w:rPr>
          <w:rFonts w:ascii="Verdana" w:hAnsi="Verdana" w:cs="Arial"/>
          <w:sz w:val="22"/>
          <w:szCs w:val="22"/>
        </w:rPr>
        <w:t xml:space="preserve">A las 21’37 horas del </w:t>
      </w:r>
      <w:r w:rsidR="00B618FD">
        <w:rPr>
          <w:rFonts w:ascii="Verdana" w:hAnsi="Verdana" w:cs="Arial"/>
          <w:sz w:val="22"/>
          <w:szCs w:val="22"/>
        </w:rPr>
        <w:t xml:space="preserve">mismo </w:t>
      </w:r>
      <w:r w:rsidRPr="00B618FD">
        <w:rPr>
          <w:rFonts w:ascii="Verdana" w:hAnsi="Verdana" w:cs="Arial"/>
          <w:sz w:val="22"/>
          <w:szCs w:val="22"/>
        </w:rPr>
        <w:t xml:space="preserve">día 14 de marzo se recibe por correo electrónico comunicación del acuerdo adoptado en dicha fecha     </w:t>
      </w:r>
      <w:r w:rsidR="00A64B69" w:rsidRPr="00B618FD">
        <w:rPr>
          <w:rFonts w:ascii="Verdana" w:hAnsi="Verdana" w:cs="Arial"/>
          <w:sz w:val="22"/>
          <w:szCs w:val="22"/>
        </w:rPr>
        <w:lastRenderedPageBreak/>
        <w:t>por la Comisión Permanente del Consejo General del Poder Judicial</w:t>
      </w:r>
      <w:r w:rsidR="00B31066" w:rsidRPr="00B618FD">
        <w:rPr>
          <w:rFonts w:ascii="Verdana" w:hAnsi="Verdana" w:cs="Arial"/>
          <w:sz w:val="22"/>
          <w:szCs w:val="22"/>
        </w:rPr>
        <w:t xml:space="preserve">, por el que se instaura el </w:t>
      </w:r>
      <w:r w:rsidRPr="00B618FD">
        <w:rPr>
          <w:rFonts w:ascii="Verdana" w:hAnsi="Verdana" w:cs="Arial"/>
          <w:sz w:val="22"/>
          <w:szCs w:val="22"/>
        </w:rPr>
        <w:t>denominado “e</w:t>
      </w:r>
      <w:r w:rsidR="00B31066" w:rsidRPr="00B618FD">
        <w:rPr>
          <w:rFonts w:ascii="Verdana" w:hAnsi="Verdana" w:cs="Arial"/>
          <w:sz w:val="22"/>
          <w:szCs w:val="22"/>
        </w:rPr>
        <w:t>scenario 3</w:t>
      </w:r>
      <w:r w:rsidRPr="00B618FD">
        <w:rPr>
          <w:rFonts w:ascii="Verdana" w:hAnsi="Verdana" w:cs="Arial"/>
          <w:sz w:val="22"/>
          <w:szCs w:val="22"/>
        </w:rPr>
        <w:t>”</w:t>
      </w:r>
      <w:r w:rsidR="00B31066" w:rsidRPr="00B618FD">
        <w:rPr>
          <w:rFonts w:ascii="Verdana" w:hAnsi="Verdana" w:cs="Arial"/>
          <w:sz w:val="22"/>
          <w:szCs w:val="22"/>
        </w:rPr>
        <w:t xml:space="preserve"> en </w:t>
      </w:r>
      <w:r w:rsidRPr="00B618FD">
        <w:rPr>
          <w:rFonts w:ascii="Verdana" w:hAnsi="Verdana" w:cs="Arial"/>
          <w:sz w:val="22"/>
          <w:szCs w:val="22"/>
        </w:rPr>
        <w:t>la totalidad del territorio</w:t>
      </w:r>
      <w:r w:rsidR="00B618FD">
        <w:rPr>
          <w:rFonts w:ascii="Verdana" w:hAnsi="Verdana" w:cs="Arial"/>
          <w:sz w:val="22"/>
          <w:szCs w:val="22"/>
        </w:rPr>
        <w:t xml:space="preserve"> nacional </w:t>
      </w:r>
      <w:r w:rsidR="00B618FD" w:rsidRPr="00B618FD">
        <w:rPr>
          <w:rFonts w:ascii="Verdana" w:hAnsi="Verdana" w:cs="Arial"/>
          <w:sz w:val="22"/>
          <w:szCs w:val="22"/>
        </w:rPr>
        <w:t xml:space="preserve">durante el tiempo que se mantenga el estado de alarma, y la suspensión general de todas las actuaciones judiciales programadas y de los plazos procesales, salvo en los supuestos de servicios esenciales. En el mismo acuerdo dispuso una relación de medidas dirigidas a garantizar la protección de la salud de los integrantes de la carrera judicial. </w:t>
      </w:r>
    </w:p>
    <w:p w14:paraId="7C83B3C0" w14:textId="77777777" w:rsidR="009C670F" w:rsidRPr="009C670F" w:rsidRDefault="009C670F" w:rsidP="009C670F">
      <w:pPr>
        <w:pStyle w:val="Prrafodelista"/>
        <w:rPr>
          <w:rFonts w:ascii="Verdana" w:hAnsi="Verdana" w:cs="Arial"/>
          <w:sz w:val="22"/>
          <w:szCs w:val="22"/>
        </w:rPr>
      </w:pPr>
    </w:p>
    <w:p w14:paraId="068F2042" w14:textId="4BBD50EB" w:rsidR="009C670F" w:rsidRPr="009C670F" w:rsidRDefault="009C670F" w:rsidP="009C670F">
      <w:pPr>
        <w:pStyle w:val="Prrafodelista"/>
        <w:numPr>
          <w:ilvl w:val="0"/>
          <w:numId w:val="4"/>
        </w:numPr>
        <w:jc w:val="both"/>
        <w:rPr>
          <w:rFonts w:ascii="Verdana" w:hAnsi="Verdana" w:cs="Arial"/>
          <w:sz w:val="22"/>
          <w:szCs w:val="22"/>
        </w:rPr>
      </w:pPr>
      <w:r>
        <w:rPr>
          <w:rFonts w:ascii="Verdana" w:hAnsi="Verdana" w:cs="Arial"/>
          <w:sz w:val="22"/>
          <w:szCs w:val="22"/>
        </w:rPr>
        <w:t>L</w:t>
      </w:r>
      <w:r w:rsidRPr="009C670F">
        <w:rPr>
          <w:rFonts w:ascii="Verdana" w:hAnsi="Verdana" w:cs="Arial"/>
          <w:sz w:val="22"/>
          <w:szCs w:val="22"/>
        </w:rPr>
        <w:t>a dirección general de Justicia del Gobierno de Cantabria ha resuelto fijar,</w:t>
      </w:r>
      <w:r>
        <w:rPr>
          <w:rFonts w:ascii="Verdana" w:hAnsi="Verdana" w:cs="Arial"/>
          <w:sz w:val="22"/>
          <w:szCs w:val="22"/>
        </w:rPr>
        <w:t xml:space="preserve"> también con fecha 14 de marzo,</w:t>
      </w:r>
      <w:r w:rsidRPr="009C670F">
        <w:rPr>
          <w:rFonts w:ascii="Verdana" w:hAnsi="Verdana" w:cs="Arial"/>
          <w:sz w:val="22"/>
          <w:szCs w:val="22"/>
        </w:rPr>
        <w:t xml:space="preserve"> de acuerdo con las resoluciones del Consejo General del Poder Judicial, la Fiscalía General del Estado y el Ministerio de Justicia, los servicios esenciales que, en todo caso, han de mantenerse operativos en la Administración de Justicia, según se especifica:</w:t>
      </w:r>
    </w:p>
    <w:p w14:paraId="3BD53D72" w14:textId="77777777" w:rsidR="009C670F" w:rsidRPr="009F26B1" w:rsidRDefault="009C670F" w:rsidP="009C670F">
      <w:pPr>
        <w:ind w:left="1069" w:firstLine="709"/>
        <w:jc w:val="both"/>
        <w:rPr>
          <w:rFonts w:ascii="Verdana" w:hAnsi="Verdana" w:cs="Arial"/>
          <w:i/>
          <w:iCs/>
          <w:sz w:val="22"/>
          <w:szCs w:val="22"/>
        </w:rPr>
      </w:pPr>
      <w:r w:rsidRPr="009F26B1">
        <w:rPr>
          <w:rFonts w:ascii="Verdana" w:hAnsi="Verdana" w:cs="Arial"/>
          <w:i/>
          <w:iCs/>
          <w:sz w:val="22"/>
          <w:szCs w:val="22"/>
        </w:rPr>
        <w:t>A) Se consideran servicios esenciales, de acuerdo con las Instrucciones del Consejo General del Poder Judicial relativas a la prestación del servicio público judicial ante la situación generada por el COVID-19:</w:t>
      </w:r>
    </w:p>
    <w:p w14:paraId="7EA32477" w14:textId="77777777" w:rsidR="009C670F" w:rsidRPr="009F26B1" w:rsidRDefault="009C670F" w:rsidP="009C670F">
      <w:pPr>
        <w:ind w:left="1069" w:firstLine="709"/>
        <w:jc w:val="both"/>
        <w:rPr>
          <w:rFonts w:ascii="Verdana" w:hAnsi="Verdana" w:cs="Arial"/>
          <w:i/>
          <w:iCs/>
          <w:sz w:val="22"/>
          <w:szCs w:val="22"/>
        </w:rPr>
      </w:pPr>
      <w:r w:rsidRPr="009F26B1">
        <w:rPr>
          <w:rFonts w:ascii="Verdana" w:hAnsi="Verdana" w:cs="Arial"/>
          <w:i/>
          <w:iCs/>
          <w:sz w:val="22"/>
          <w:szCs w:val="22"/>
        </w:rPr>
        <w:t>1.- Cualquier actuación judicial que, de no practicarse, pudiera causar perjuicios irreparables.</w:t>
      </w:r>
    </w:p>
    <w:p w14:paraId="53BAD234" w14:textId="77777777" w:rsidR="009C670F" w:rsidRPr="009F26B1" w:rsidRDefault="009C670F" w:rsidP="009C670F">
      <w:pPr>
        <w:ind w:left="1069" w:firstLine="709"/>
        <w:jc w:val="both"/>
        <w:rPr>
          <w:rFonts w:ascii="Verdana" w:hAnsi="Verdana" w:cs="Arial"/>
          <w:i/>
          <w:iCs/>
          <w:sz w:val="22"/>
          <w:szCs w:val="22"/>
        </w:rPr>
      </w:pPr>
      <w:r w:rsidRPr="009F26B1">
        <w:rPr>
          <w:rFonts w:ascii="Verdana" w:hAnsi="Verdana" w:cs="Arial"/>
          <w:i/>
          <w:iCs/>
          <w:sz w:val="22"/>
          <w:szCs w:val="22"/>
        </w:rPr>
        <w:t>2.- Internamientos urgentes del artículo 763 de la L.E.C.</w:t>
      </w:r>
    </w:p>
    <w:p w14:paraId="411F012A" w14:textId="77777777" w:rsidR="009C670F" w:rsidRPr="009F26B1" w:rsidRDefault="009C670F" w:rsidP="009C670F">
      <w:pPr>
        <w:ind w:left="1069" w:firstLine="709"/>
        <w:jc w:val="both"/>
        <w:rPr>
          <w:rFonts w:ascii="Verdana" w:hAnsi="Verdana" w:cs="Arial"/>
          <w:i/>
          <w:iCs/>
          <w:sz w:val="22"/>
          <w:szCs w:val="22"/>
        </w:rPr>
      </w:pPr>
      <w:r w:rsidRPr="009F26B1">
        <w:rPr>
          <w:rFonts w:ascii="Verdana" w:hAnsi="Verdana" w:cs="Arial"/>
          <w:i/>
          <w:iCs/>
          <w:sz w:val="22"/>
          <w:szCs w:val="22"/>
        </w:rPr>
        <w:t>3.- Medidas cautelares u otras actuaciones inaplazables, como las medidas de protección de menores del artículo 158 CC.</w:t>
      </w:r>
    </w:p>
    <w:p w14:paraId="5D7C6DCA" w14:textId="77777777" w:rsidR="009C670F" w:rsidRPr="009F26B1" w:rsidRDefault="009C670F" w:rsidP="009C670F">
      <w:pPr>
        <w:ind w:left="1069" w:firstLine="709"/>
        <w:jc w:val="both"/>
        <w:rPr>
          <w:rFonts w:ascii="Verdana" w:hAnsi="Verdana" w:cs="Arial"/>
          <w:i/>
          <w:iCs/>
          <w:sz w:val="22"/>
          <w:szCs w:val="22"/>
        </w:rPr>
      </w:pPr>
      <w:r w:rsidRPr="009F26B1">
        <w:rPr>
          <w:rFonts w:ascii="Verdana" w:hAnsi="Verdana" w:cs="Arial"/>
          <w:i/>
          <w:iCs/>
          <w:sz w:val="22"/>
          <w:szCs w:val="22"/>
        </w:rPr>
        <w:t>4.- Registro Civil: Expedición de licencias de enterramiento; celebración de matrimonios in articulo mortis; e inscripciones de nacimiento en plazo perentorio.</w:t>
      </w:r>
    </w:p>
    <w:p w14:paraId="098CCDCE" w14:textId="77777777" w:rsidR="009C670F" w:rsidRPr="009F26B1" w:rsidRDefault="009C670F" w:rsidP="009C670F">
      <w:pPr>
        <w:ind w:left="1069" w:firstLine="709"/>
        <w:jc w:val="both"/>
        <w:rPr>
          <w:rFonts w:ascii="Verdana" w:hAnsi="Verdana" w:cs="Arial"/>
          <w:i/>
          <w:iCs/>
          <w:sz w:val="22"/>
          <w:szCs w:val="22"/>
        </w:rPr>
      </w:pPr>
      <w:r w:rsidRPr="009F26B1">
        <w:rPr>
          <w:rFonts w:ascii="Verdana" w:hAnsi="Verdana" w:cs="Arial"/>
          <w:i/>
          <w:iCs/>
          <w:sz w:val="22"/>
          <w:szCs w:val="22"/>
        </w:rPr>
        <w:t>5.- Los servicios de guardia, exclusivamente a efectos de detenidos e incidencias.</w:t>
      </w:r>
    </w:p>
    <w:p w14:paraId="79C00F21" w14:textId="77777777" w:rsidR="009C670F" w:rsidRPr="009F26B1" w:rsidRDefault="009C670F" w:rsidP="009C670F">
      <w:pPr>
        <w:ind w:left="1069" w:firstLine="709"/>
        <w:jc w:val="both"/>
        <w:rPr>
          <w:rFonts w:ascii="Verdana" w:hAnsi="Verdana" w:cs="Arial"/>
          <w:i/>
          <w:iCs/>
          <w:sz w:val="22"/>
          <w:szCs w:val="22"/>
        </w:rPr>
      </w:pPr>
      <w:r w:rsidRPr="009F26B1">
        <w:rPr>
          <w:rFonts w:ascii="Verdana" w:hAnsi="Verdana" w:cs="Arial"/>
          <w:i/>
          <w:iCs/>
          <w:sz w:val="22"/>
          <w:szCs w:val="22"/>
        </w:rPr>
        <w:t>6.-Las actuaciones con detenido y otras que resulten inaplazables, como adopción de medidas cautelares urgentes, levantamientos de cadáver, entradas y registros, etc.</w:t>
      </w:r>
    </w:p>
    <w:p w14:paraId="58116723" w14:textId="77777777" w:rsidR="009C670F" w:rsidRPr="009F26B1" w:rsidRDefault="009C670F" w:rsidP="009C670F">
      <w:pPr>
        <w:ind w:left="1069" w:firstLine="709"/>
        <w:jc w:val="both"/>
        <w:rPr>
          <w:rFonts w:ascii="Verdana" w:hAnsi="Verdana" w:cs="Arial"/>
          <w:i/>
          <w:iCs/>
          <w:sz w:val="22"/>
          <w:szCs w:val="22"/>
        </w:rPr>
      </w:pPr>
      <w:r w:rsidRPr="009F26B1">
        <w:rPr>
          <w:rFonts w:ascii="Verdana" w:hAnsi="Verdana" w:cs="Arial"/>
          <w:i/>
          <w:iCs/>
          <w:sz w:val="22"/>
          <w:szCs w:val="22"/>
        </w:rPr>
        <w:t>7.- Cualquier actuación en causa con presos o detenidos.</w:t>
      </w:r>
    </w:p>
    <w:p w14:paraId="2EAE9730" w14:textId="77777777" w:rsidR="009C670F" w:rsidRPr="009F26B1" w:rsidRDefault="009C670F" w:rsidP="009C670F">
      <w:pPr>
        <w:ind w:left="1069" w:firstLine="709"/>
        <w:jc w:val="both"/>
        <w:rPr>
          <w:rFonts w:ascii="Verdana" w:hAnsi="Verdana" w:cs="Arial"/>
          <w:i/>
          <w:iCs/>
          <w:sz w:val="22"/>
          <w:szCs w:val="22"/>
        </w:rPr>
      </w:pPr>
      <w:r w:rsidRPr="009F26B1">
        <w:rPr>
          <w:rFonts w:ascii="Verdana" w:hAnsi="Verdana" w:cs="Arial"/>
          <w:i/>
          <w:iCs/>
          <w:sz w:val="22"/>
          <w:szCs w:val="22"/>
        </w:rPr>
        <w:t>8.- Ordenes de protección y cualquier medida cautelar en materia de violencia sobre la mujer y menores.</w:t>
      </w:r>
    </w:p>
    <w:p w14:paraId="7AEACE5F" w14:textId="77777777" w:rsidR="009C670F" w:rsidRPr="009F26B1" w:rsidRDefault="009C670F" w:rsidP="009C670F">
      <w:pPr>
        <w:ind w:left="1069" w:firstLine="709"/>
        <w:jc w:val="both"/>
        <w:rPr>
          <w:rFonts w:ascii="Verdana" w:hAnsi="Verdana" w:cs="Arial"/>
          <w:i/>
          <w:iCs/>
          <w:sz w:val="22"/>
          <w:szCs w:val="22"/>
        </w:rPr>
      </w:pPr>
      <w:r w:rsidRPr="009F26B1">
        <w:rPr>
          <w:rFonts w:ascii="Verdana" w:hAnsi="Verdana" w:cs="Arial"/>
          <w:i/>
          <w:iCs/>
          <w:sz w:val="22"/>
          <w:szCs w:val="22"/>
        </w:rPr>
        <w:t>9.- Actuaciones urgentes en materia de vigilancia penitenciaria.</w:t>
      </w:r>
    </w:p>
    <w:p w14:paraId="1CFC0CB9" w14:textId="77777777" w:rsidR="009C670F" w:rsidRPr="009F26B1" w:rsidRDefault="009C670F" w:rsidP="009C670F">
      <w:pPr>
        <w:ind w:left="1069" w:firstLine="709"/>
        <w:jc w:val="both"/>
        <w:rPr>
          <w:rFonts w:ascii="Verdana" w:hAnsi="Verdana" w:cs="Arial"/>
          <w:i/>
          <w:iCs/>
          <w:sz w:val="22"/>
          <w:szCs w:val="22"/>
        </w:rPr>
      </w:pPr>
      <w:r w:rsidRPr="009F26B1">
        <w:rPr>
          <w:rFonts w:ascii="Verdana" w:hAnsi="Verdana" w:cs="Arial"/>
          <w:i/>
          <w:iCs/>
          <w:sz w:val="22"/>
          <w:szCs w:val="22"/>
        </w:rPr>
        <w:t xml:space="preserve">10.- En el orden Jurisdiccional Contencioso Administrativo, las autorizaciones de entradas sanitarias, urgentes e inaplazables, Derechos fundamentales cuya resolución tenga carácter urgente medidas </w:t>
      </w:r>
      <w:proofErr w:type="spellStart"/>
      <w:r w:rsidRPr="009F26B1">
        <w:rPr>
          <w:rFonts w:ascii="Verdana" w:hAnsi="Verdana" w:cs="Arial"/>
          <w:i/>
          <w:iCs/>
          <w:sz w:val="22"/>
          <w:szCs w:val="22"/>
        </w:rPr>
        <w:t>cautelarísimas</w:t>
      </w:r>
      <w:proofErr w:type="spellEnd"/>
      <w:r w:rsidRPr="009F26B1">
        <w:rPr>
          <w:rFonts w:ascii="Verdana" w:hAnsi="Verdana" w:cs="Arial"/>
          <w:i/>
          <w:iCs/>
          <w:sz w:val="22"/>
          <w:szCs w:val="22"/>
        </w:rPr>
        <w:t xml:space="preserve"> y cautelares que sean urgentes y Recursos contencioso- electorales.</w:t>
      </w:r>
    </w:p>
    <w:p w14:paraId="0C80D294" w14:textId="77777777" w:rsidR="009C670F" w:rsidRPr="009F26B1" w:rsidRDefault="009C670F" w:rsidP="009C670F">
      <w:pPr>
        <w:ind w:left="1069" w:firstLine="709"/>
        <w:jc w:val="both"/>
        <w:rPr>
          <w:rFonts w:ascii="Verdana" w:hAnsi="Verdana" w:cs="Arial"/>
          <w:i/>
          <w:iCs/>
          <w:sz w:val="22"/>
          <w:szCs w:val="22"/>
        </w:rPr>
      </w:pPr>
      <w:r w:rsidRPr="009F26B1">
        <w:rPr>
          <w:rFonts w:ascii="Verdana" w:hAnsi="Verdana" w:cs="Arial"/>
          <w:i/>
          <w:iCs/>
          <w:sz w:val="22"/>
          <w:szCs w:val="22"/>
        </w:rPr>
        <w:t>Igualmente, procedimientos de autorización o ratificación judicial de las medidas que las autoridades sanitarias consideren urgentes y necesarias para la salud pública e impliquen privación o restricción de la libertad o de otro derecho fundamental.</w:t>
      </w:r>
    </w:p>
    <w:p w14:paraId="451B222D" w14:textId="77777777" w:rsidR="009C670F" w:rsidRPr="009F26B1" w:rsidRDefault="009C670F" w:rsidP="009C670F">
      <w:pPr>
        <w:ind w:left="1069" w:firstLine="709"/>
        <w:jc w:val="both"/>
        <w:rPr>
          <w:rFonts w:ascii="Verdana" w:hAnsi="Verdana" w:cs="Arial"/>
          <w:i/>
          <w:iCs/>
          <w:sz w:val="22"/>
          <w:szCs w:val="22"/>
        </w:rPr>
      </w:pPr>
      <w:r w:rsidRPr="009F26B1">
        <w:rPr>
          <w:rFonts w:ascii="Verdana" w:hAnsi="Verdana" w:cs="Arial"/>
          <w:i/>
          <w:iCs/>
          <w:sz w:val="22"/>
          <w:szCs w:val="22"/>
        </w:rPr>
        <w:t>11.- En el orden Jurisdiccional Social la celebración de juicios declarados urgentes por la ley y las medidas cautelares urgentes y preferentes.</w:t>
      </w:r>
    </w:p>
    <w:p w14:paraId="3CFAEAD8" w14:textId="77777777" w:rsidR="009C670F" w:rsidRPr="009F26B1" w:rsidRDefault="009C670F" w:rsidP="009C670F">
      <w:pPr>
        <w:ind w:left="1069" w:firstLine="709"/>
        <w:jc w:val="both"/>
        <w:rPr>
          <w:rFonts w:ascii="Verdana" w:hAnsi="Verdana" w:cs="Arial"/>
          <w:i/>
          <w:iCs/>
          <w:sz w:val="22"/>
          <w:szCs w:val="22"/>
        </w:rPr>
      </w:pPr>
      <w:r w:rsidRPr="009F26B1">
        <w:rPr>
          <w:rFonts w:ascii="Verdana" w:hAnsi="Verdana" w:cs="Arial"/>
          <w:i/>
          <w:iCs/>
          <w:sz w:val="22"/>
          <w:szCs w:val="22"/>
        </w:rPr>
        <w:t xml:space="preserve">12.- En general los procesos en los que se alegue vulneración de derechos fundamentales y que sean urgentes (es </w:t>
      </w:r>
      <w:r w:rsidRPr="009F26B1">
        <w:rPr>
          <w:rFonts w:ascii="Verdana" w:hAnsi="Verdana" w:cs="Arial"/>
          <w:i/>
          <w:iCs/>
          <w:sz w:val="22"/>
          <w:szCs w:val="22"/>
        </w:rPr>
        <w:lastRenderedPageBreak/>
        <w:t>decir, aquellos cuyo aplazamiento impediría o haría muy gravosa la obtención de la tutela judicial reclamada).</w:t>
      </w:r>
    </w:p>
    <w:p w14:paraId="011039CA" w14:textId="3F12F70C" w:rsidR="009C670F" w:rsidRPr="009F26B1" w:rsidRDefault="009C670F" w:rsidP="009F26B1">
      <w:pPr>
        <w:ind w:left="1069" w:firstLine="709"/>
        <w:jc w:val="both"/>
        <w:rPr>
          <w:rFonts w:ascii="Verdana" w:hAnsi="Verdana" w:cs="Arial"/>
          <w:i/>
          <w:iCs/>
          <w:sz w:val="22"/>
          <w:szCs w:val="22"/>
        </w:rPr>
      </w:pPr>
      <w:r w:rsidRPr="009F26B1">
        <w:rPr>
          <w:rFonts w:ascii="Verdana" w:hAnsi="Verdana" w:cs="Arial"/>
          <w:i/>
          <w:iCs/>
          <w:sz w:val="22"/>
          <w:szCs w:val="22"/>
        </w:rPr>
        <w:t>B) A efectos de garantizar la prestación de estos servicios esenciales, se procede  señalar el personal mínimo que ha de atender tales servicios, que será el siguiente:</w:t>
      </w:r>
    </w:p>
    <w:p w14:paraId="66859B46" w14:textId="77777777" w:rsidR="009C670F" w:rsidRPr="009F26B1" w:rsidRDefault="009C670F" w:rsidP="009F26B1">
      <w:pPr>
        <w:ind w:left="1069" w:firstLine="709"/>
        <w:jc w:val="both"/>
        <w:rPr>
          <w:rFonts w:ascii="Verdana" w:hAnsi="Verdana" w:cs="Arial"/>
          <w:i/>
          <w:iCs/>
          <w:sz w:val="22"/>
          <w:szCs w:val="22"/>
        </w:rPr>
      </w:pPr>
      <w:r w:rsidRPr="009F26B1">
        <w:rPr>
          <w:rFonts w:ascii="Verdana" w:hAnsi="Verdana" w:cs="Arial"/>
          <w:i/>
          <w:iCs/>
          <w:sz w:val="22"/>
          <w:szCs w:val="22"/>
        </w:rPr>
        <w:t>- Los Juzgados y Fiscalías en servicio de guardia deberán contar con toda la dotación de personal que preste el mismo para atender debidamente el servicio.</w:t>
      </w:r>
    </w:p>
    <w:p w14:paraId="2EA2C2AB" w14:textId="77777777" w:rsidR="009C670F" w:rsidRPr="009F26B1" w:rsidRDefault="009C670F" w:rsidP="009F26B1">
      <w:pPr>
        <w:ind w:left="1069" w:firstLine="709"/>
        <w:jc w:val="both"/>
        <w:rPr>
          <w:rFonts w:ascii="Verdana" w:hAnsi="Verdana" w:cs="Arial"/>
          <w:i/>
          <w:iCs/>
          <w:sz w:val="22"/>
          <w:szCs w:val="22"/>
        </w:rPr>
      </w:pPr>
      <w:r w:rsidRPr="009F26B1">
        <w:rPr>
          <w:rFonts w:ascii="Verdana" w:hAnsi="Verdana" w:cs="Arial"/>
          <w:i/>
          <w:iCs/>
          <w:sz w:val="22"/>
          <w:szCs w:val="22"/>
        </w:rPr>
        <w:t xml:space="preserve">- En los demás órganos judiciales, fiscales e Instituto de Medicina Legal y Ciencias Forenses se atenderá a la naturaleza y necesidades de cada uno de ellos. Para la determinación del número y Cuerpo de los funcionarios considerados dentro de los servicios esenciales, se tendrá en cuenta las concretas funciones o materias legalmente atribuidas a cada órgano o conjunto de órganos y su relación directa e inmediata con los servicios esenciales identificados en esta misma resolución. </w:t>
      </w:r>
    </w:p>
    <w:p w14:paraId="3512F130" w14:textId="22FACA26" w:rsidR="009C670F" w:rsidRPr="009F26B1" w:rsidRDefault="009C670F" w:rsidP="009F26B1">
      <w:pPr>
        <w:ind w:left="1069" w:firstLine="709"/>
        <w:jc w:val="both"/>
        <w:rPr>
          <w:rFonts w:ascii="Verdana" w:hAnsi="Verdana" w:cs="Arial"/>
          <w:i/>
          <w:iCs/>
          <w:sz w:val="22"/>
          <w:szCs w:val="22"/>
        </w:rPr>
      </w:pPr>
      <w:r w:rsidRPr="009F26B1">
        <w:rPr>
          <w:rFonts w:ascii="Verdana" w:hAnsi="Verdana" w:cs="Arial"/>
          <w:i/>
          <w:iCs/>
          <w:sz w:val="22"/>
          <w:szCs w:val="22"/>
        </w:rPr>
        <w:t xml:space="preserve">A tal efecto, se establece un turno rotatorio diario entre los funcionarios integrantes de la plantilla de cada órgano, en el que se seguirá el orden alfabético de sus apellidos, comenzando por la letra </w:t>
      </w:r>
      <w:r w:rsidR="00511A29" w:rsidRPr="009F26B1">
        <w:rPr>
          <w:rFonts w:ascii="Verdana" w:hAnsi="Verdana" w:cs="Arial"/>
          <w:i/>
          <w:iCs/>
          <w:sz w:val="22"/>
          <w:szCs w:val="22"/>
        </w:rPr>
        <w:t>“</w:t>
      </w:r>
      <w:r w:rsidRPr="009F26B1">
        <w:rPr>
          <w:rFonts w:ascii="Verdana" w:hAnsi="Verdana" w:cs="Arial"/>
          <w:i/>
          <w:iCs/>
          <w:sz w:val="22"/>
          <w:szCs w:val="22"/>
        </w:rPr>
        <w:t>A</w:t>
      </w:r>
      <w:r w:rsidR="00511A29" w:rsidRPr="009F26B1">
        <w:rPr>
          <w:rFonts w:ascii="Verdana" w:hAnsi="Verdana" w:cs="Arial"/>
          <w:i/>
          <w:iCs/>
          <w:sz w:val="22"/>
          <w:szCs w:val="22"/>
        </w:rPr>
        <w:t>”</w:t>
      </w:r>
      <w:r w:rsidRPr="009F26B1">
        <w:rPr>
          <w:rFonts w:ascii="Verdana" w:hAnsi="Verdana" w:cs="Arial"/>
          <w:i/>
          <w:iCs/>
          <w:sz w:val="22"/>
          <w:szCs w:val="22"/>
        </w:rPr>
        <w:t xml:space="preserve">, salvo que exista acuerdo interno en el órgano afectado. </w:t>
      </w:r>
    </w:p>
    <w:p w14:paraId="32BB9AD3" w14:textId="77777777" w:rsidR="009C670F" w:rsidRPr="009F26B1" w:rsidRDefault="009C670F" w:rsidP="009F26B1">
      <w:pPr>
        <w:ind w:left="1069" w:firstLine="709"/>
        <w:jc w:val="both"/>
        <w:rPr>
          <w:rFonts w:ascii="Verdana" w:hAnsi="Verdana" w:cs="Arial"/>
          <w:i/>
          <w:iCs/>
          <w:sz w:val="22"/>
          <w:szCs w:val="22"/>
        </w:rPr>
      </w:pPr>
      <w:r w:rsidRPr="009F26B1">
        <w:rPr>
          <w:rFonts w:ascii="Verdana" w:hAnsi="Verdana" w:cs="Arial"/>
          <w:i/>
          <w:iCs/>
          <w:sz w:val="22"/>
          <w:szCs w:val="22"/>
        </w:rPr>
        <w:t>Para el caso de que, por las propias circunstancias concurrentes, los servicios esenciales no puedan ser atendidos por el personal titular, habrá de acudirse a los turnos de sustitución ordinarios.</w:t>
      </w:r>
    </w:p>
    <w:p w14:paraId="622F6911" w14:textId="02332B49" w:rsidR="009C670F" w:rsidRPr="009F26B1" w:rsidRDefault="009C670F" w:rsidP="009F26B1">
      <w:pPr>
        <w:ind w:left="1069" w:firstLine="709"/>
        <w:jc w:val="both"/>
        <w:rPr>
          <w:rFonts w:ascii="Verdana" w:hAnsi="Verdana" w:cs="Arial"/>
          <w:i/>
          <w:iCs/>
          <w:sz w:val="22"/>
          <w:szCs w:val="22"/>
        </w:rPr>
      </w:pPr>
      <w:r w:rsidRPr="009F26B1">
        <w:rPr>
          <w:rFonts w:ascii="Verdana" w:hAnsi="Verdana" w:cs="Arial"/>
          <w:i/>
          <w:iCs/>
          <w:sz w:val="22"/>
          <w:szCs w:val="22"/>
        </w:rPr>
        <w:t xml:space="preserve">En atención a estos criterios, el personal que habrá de atender los servicios esenciales en el ámbito de competencia de la Comunidad Autónoma de Cantabria </w:t>
      </w:r>
      <w:r w:rsidR="00511A29" w:rsidRPr="009F26B1">
        <w:rPr>
          <w:rFonts w:ascii="Verdana" w:hAnsi="Verdana" w:cs="Arial"/>
          <w:i/>
          <w:iCs/>
          <w:sz w:val="22"/>
          <w:szCs w:val="22"/>
        </w:rPr>
        <w:t>será</w:t>
      </w:r>
      <w:r w:rsidRPr="009F26B1">
        <w:rPr>
          <w:rFonts w:ascii="Verdana" w:hAnsi="Verdana" w:cs="Arial"/>
          <w:i/>
          <w:iCs/>
          <w:sz w:val="22"/>
          <w:szCs w:val="22"/>
        </w:rPr>
        <w:t>, al menos, los siguientes:</w:t>
      </w:r>
    </w:p>
    <w:p w14:paraId="4FDE97E7" w14:textId="77777777" w:rsidR="009C670F" w:rsidRPr="009F26B1" w:rsidRDefault="009C670F" w:rsidP="009F26B1">
      <w:pPr>
        <w:ind w:left="1069" w:firstLine="709"/>
        <w:jc w:val="both"/>
        <w:rPr>
          <w:rFonts w:ascii="Verdana" w:hAnsi="Verdana" w:cs="Arial"/>
          <w:i/>
          <w:iCs/>
          <w:sz w:val="22"/>
          <w:szCs w:val="22"/>
        </w:rPr>
      </w:pPr>
      <w:r w:rsidRPr="009F26B1">
        <w:rPr>
          <w:rFonts w:ascii="Verdana" w:hAnsi="Verdana" w:cs="Arial"/>
          <w:i/>
          <w:iCs/>
          <w:sz w:val="22"/>
          <w:szCs w:val="22"/>
        </w:rPr>
        <w:t xml:space="preserve">1º Tribunal Superior de Justicia de Cantabria: </w:t>
      </w:r>
    </w:p>
    <w:p w14:paraId="297653E2" w14:textId="77777777" w:rsidR="009C670F" w:rsidRPr="009F26B1" w:rsidRDefault="009C670F" w:rsidP="009F26B1">
      <w:pPr>
        <w:ind w:left="1069" w:firstLine="709"/>
        <w:jc w:val="both"/>
        <w:rPr>
          <w:rFonts w:ascii="Verdana" w:hAnsi="Verdana" w:cs="Arial"/>
          <w:i/>
          <w:iCs/>
          <w:sz w:val="22"/>
          <w:szCs w:val="22"/>
        </w:rPr>
      </w:pPr>
      <w:r w:rsidRPr="009F26B1">
        <w:rPr>
          <w:rFonts w:ascii="Verdana" w:hAnsi="Verdana" w:cs="Arial"/>
          <w:i/>
          <w:iCs/>
          <w:sz w:val="22"/>
          <w:szCs w:val="22"/>
        </w:rPr>
        <w:t>- Sala de lo Civil y Penal: Un funcionario del cuerpo de Gestión procesal y administrativa o un funcionario del cuerpo de Tramitación procesal y administrativa.</w:t>
      </w:r>
    </w:p>
    <w:p w14:paraId="3B7CCC36" w14:textId="77777777" w:rsidR="009C670F" w:rsidRPr="009F26B1" w:rsidRDefault="009C670F" w:rsidP="009F26B1">
      <w:pPr>
        <w:ind w:left="1069" w:firstLine="709"/>
        <w:jc w:val="both"/>
        <w:rPr>
          <w:rFonts w:ascii="Verdana" w:hAnsi="Verdana" w:cs="Arial"/>
          <w:i/>
          <w:iCs/>
          <w:sz w:val="22"/>
          <w:szCs w:val="22"/>
        </w:rPr>
      </w:pPr>
      <w:r w:rsidRPr="009F26B1">
        <w:rPr>
          <w:rFonts w:ascii="Verdana" w:hAnsi="Verdana" w:cs="Arial"/>
          <w:i/>
          <w:iCs/>
          <w:sz w:val="22"/>
          <w:szCs w:val="22"/>
        </w:rPr>
        <w:t>- Sala de lo Social: Un funcionario del cuerpo de Gestión procesal y administrativa o un funcionario del cuerpo de Tramitación procesal y administrativa.</w:t>
      </w:r>
    </w:p>
    <w:p w14:paraId="3DB2F58E" w14:textId="0B851B34" w:rsidR="009C670F" w:rsidRPr="009F26B1" w:rsidRDefault="009C670F" w:rsidP="009F26B1">
      <w:pPr>
        <w:ind w:left="1069" w:firstLine="709"/>
        <w:jc w:val="both"/>
        <w:rPr>
          <w:rFonts w:ascii="Verdana" w:hAnsi="Verdana" w:cs="Arial"/>
          <w:i/>
          <w:iCs/>
          <w:sz w:val="22"/>
          <w:szCs w:val="22"/>
        </w:rPr>
      </w:pPr>
      <w:r w:rsidRPr="009F26B1">
        <w:rPr>
          <w:rFonts w:ascii="Verdana" w:hAnsi="Verdana" w:cs="Arial"/>
          <w:i/>
          <w:iCs/>
          <w:sz w:val="22"/>
          <w:szCs w:val="22"/>
        </w:rPr>
        <w:t xml:space="preserve">- Sala de lo Contencioso-administrativo: Un funcionario del cuerpo de Gestión procesal y </w:t>
      </w:r>
      <w:r w:rsidR="00511A29" w:rsidRPr="009F26B1">
        <w:rPr>
          <w:rFonts w:ascii="Verdana" w:hAnsi="Verdana" w:cs="Arial"/>
          <w:i/>
          <w:iCs/>
          <w:sz w:val="22"/>
          <w:szCs w:val="22"/>
        </w:rPr>
        <w:t>administrativa o</w:t>
      </w:r>
      <w:r w:rsidRPr="009F26B1">
        <w:rPr>
          <w:rFonts w:ascii="Verdana" w:hAnsi="Verdana" w:cs="Arial"/>
          <w:i/>
          <w:iCs/>
          <w:sz w:val="22"/>
          <w:szCs w:val="22"/>
        </w:rPr>
        <w:t xml:space="preserve"> un funcionario del cuerpo de Tramitación procesal y administrativa.</w:t>
      </w:r>
    </w:p>
    <w:p w14:paraId="15831C6F" w14:textId="77777777" w:rsidR="009C670F" w:rsidRPr="009F26B1" w:rsidRDefault="009C670F" w:rsidP="009F26B1">
      <w:pPr>
        <w:ind w:left="1069" w:firstLine="709"/>
        <w:jc w:val="both"/>
        <w:rPr>
          <w:rFonts w:ascii="Verdana" w:hAnsi="Verdana" w:cs="Arial"/>
          <w:i/>
          <w:iCs/>
          <w:sz w:val="22"/>
          <w:szCs w:val="22"/>
        </w:rPr>
      </w:pPr>
      <w:r w:rsidRPr="009F26B1">
        <w:rPr>
          <w:rFonts w:ascii="Verdana" w:hAnsi="Verdana" w:cs="Arial"/>
          <w:i/>
          <w:iCs/>
          <w:sz w:val="22"/>
          <w:szCs w:val="22"/>
        </w:rPr>
        <w:t xml:space="preserve">2º Secretaría de Gobierno del Tribunal Superior de Justicia: </w:t>
      </w:r>
    </w:p>
    <w:p w14:paraId="61E68B9D" w14:textId="77777777" w:rsidR="009C670F" w:rsidRPr="009F26B1" w:rsidRDefault="009C670F" w:rsidP="009F26B1">
      <w:pPr>
        <w:ind w:left="1069" w:firstLine="709"/>
        <w:jc w:val="both"/>
        <w:rPr>
          <w:rFonts w:ascii="Verdana" w:hAnsi="Verdana" w:cs="Arial"/>
          <w:i/>
          <w:iCs/>
          <w:sz w:val="22"/>
          <w:szCs w:val="22"/>
        </w:rPr>
      </w:pPr>
      <w:r w:rsidRPr="009F26B1">
        <w:rPr>
          <w:rFonts w:ascii="Verdana" w:hAnsi="Verdana" w:cs="Arial"/>
          <w:i/>
          <w:iCs/>
          <w:sz w:val="22"/>
          <w:szCs w:val="22"/>
        </w:rPr>
        <w:t>Un funcionario del cuerpo de Gestión procesal y administrativa o un funcionario del cuerpo de Tramitación procesal y administrativa.</w:t>
      </w:r>
    </w:p>
    <w:p w14:paraId="6486F633" w14:textId="77777777" w:rsidR="009C670F" w:rsidRPr="009F26B1" w:rsidRDefault="009C670F" w:rsidP="009F26B1">
      <w:pPr>
        <w:ind w:left="1069" w:firstLine="709"/>
        <w:jc w:val="both"/>
        <w:rPr>
          <w:rFonts w:ascii="Verdana" w:hAnsi="Verdana" w:cs="Arial"/>
          <w:i/>
          <w:iCs/>
          <w:sz w:val="22"/>
          <w:szCs w:val="22"/>
        </w:rPr>
      </w:pPr>
      <w:r w:rsidRPr="009F26B1">
        <w:rPr>
          <w:rFonts w:ascii="Verdana" w:hAnsi="Verdana" w:cs="Arial"/>
          <w:i/>
          <w:iCs/>
          <w:sz w:val="22"/>
          <w:szCs w:val="22"/>
        </w:rPr>
        <w:t xml:space="preserve">3º Audiencia Provincial de Cantabria: </w:t>
      </w:r>
    </w:p>
    <w:p w14:paraId="289FFF82" w14:textId="77777777" w:rsidR="009C670F" w:rsidRPr="009F26B1" w:rsidRDefault="009C670F" w:rsidP="009F26B1">
      <w:pPr>
        <w:ind w:left="1069" w:firstLine="709"/>
        <w:jc w:val="both"/>
        <w:rPr>
          <w:rFonts w:ascii="Verdana" w:hAnsi="Verdana" w:cs="Arial"/>
          <w:i/>
          <w:iCs/>
          <w:sz w:val="22"/>
          <w:szCs w:val="22"/>
        </w:rPr>
      </w:pPr>
      <w:r w:rsidRPr="009F26B1">
        <w:rPr>
          <w:rFonts w:ascii="Verdana" w:hAnsi="Verdana" w:cs="Arial"/>
          <w:i/>
          <w:iCs/>
          <w:sz w:val="22"/>
          <w:szCs w:val="22"/>
        </w:rPr>
        <w:t>- Un funcionario del cuerpo de Gestión procesal y administrativa o un funcionario del cuerpo de Tramitación procesal y administrativa en cada Sección y un funcionario del cuerpo de auxilio judicial para las cuatro Secciones, comenzando el turno por el de la Sección Primera.</w:t>
      </w:r>
    </w:p>
    <w:p w14:paraId="1D19F72B" w14:textId="77777777" w:rsidR="009C670F" w:rsidRPr="009F26B1" w:rsidRDefault="009C670F" w:rsidP="009F26B1">
      <w:pPr>
        <w:ind w:left="1069" w:firstLine="709"/>
        <w:jc w:val="both"/>
        <w:rPr>
          <w:rFonts w:ascii="Verdana" w:hAnsi="Verdana" w:cs="Arial"/>
          <w:i/>
          <w:iCs/>
          <w:sz w:val="22"/>
          <w:szCs w:val="22"/>
        </w:rPr>
      </w:pPr>
      <w:r w:rsidRPr="009F26B1">
        <w:rPr>
          <w:rFonts w:ascii="Verdana" w:hAnsi="Verdana" w:cs="Arial"/>
          <w:i/>
          <w:iCs/>
          <w:sz w:val="22"/>
          <w:szCs w:val="22"/>
        </w:rPr>
        <w:t>- En la Oficina de Registro y Reparto (Secretaría) de la Audiencia Provincial: Un funcionario del cuerpo de Gestión procesal y administrativa o un funcionario del cuerpo de Tramitación procesal y administrativa.</w:t>
      </w:r>
    </w:p>
    <w:p w14:paraId="082BF767" w14:textId="77777777" w:rsidR="009C670F" w:rsidRPr="009F26B1" w:rsidRDefault="009C670F" w:rsidP="009F26B1">
      <w:pPr>
        <w:ind w:left="1069" w:firstLine="709"/>
        <w:jc w:val="both"/>
        <w:rPr>
          <w:rFonts w:ascii="Verdana" w:hAnsi="Verdana" w:cs="Arial"/>
          <w:i/>
          <w:iCs/>
          <w:sz w:val="22"/>
          <w:szCs w:val="22"/>
        </w:rPr>
      </w:pPr>
      <w:r w:rsidRPr="009F26B1">
        <w:rPr>
          <w:rFonts w:ascii="Verdana" w:hAnsi="Verdana" w:cs="Arial"/>
          <w:i/>
          <w:iCs/>
          <w:sz w:val="22"/>
          <w:szCs w:val="22"/>
        </w:rPr>
        <w:t xml:space="preserve">4º Juzgados unipersonales: </w:t>
      </w:r>
    </w:p>
    <w:p w14:paraId="19BEE889" w14:textId="6FDA3EB1" w:rsidR="009C670F" w:rsidRPr="009F26B1" w:rsidRDefault="009C670F" w:rsidP="009F26B1">
      <w:pPr>
        <w:ind w:left="1069" w:firstLine="709"/>
        <w:jc w:val="both"/>
        <w:rPr>
          <w:rFonts w:ascii="Verdana" w:hAnsi="Verdana" w:cs="Arial"/>
          <w:i/>
          <w:iCs/>
          <w:sz w:val="22"/>
          <w:szCs w:val="22"/>
        </w:rPr>
      </w:pPr>
      <w:r w:rsidRPr="009F26B1">
        <w:rPr>
          <w:rFonts w:ascii="Verdana" w:hAnsi="Verdana" w:cs="Arial"/>
          <w:i/>
          <w:iCs/>
          <w:sz w:val="22"/>
          <w:szCs w:val="22"/>
        </w:rPr>
        <w:lastRenderedPageBreak/>
        <w:t xml:space="preserve">- Juzgados de Primera Instancia e Instrucción de guardia: </w:t>
      </w:r>
      <w:r w:rsidR="00511A29" w:rsidRPr="009F26B1">
        <w:rPr>
          <w:rFonts w:ascii="Verdana" w:hAnsi="Verdana" w:cs="Arial"/>
          <w:i/>
          <w:iCs/>
          <w:sz w:val="22"/>
          <w:szCs w:val="22"/>
        </w:rPr>
        <w:t>funcionarios</w:t>
      </w:r>
      <w:r w:rsidRPr="009F26B1">
        <w:rPr>
          <w:rFonts w:ascii="Verdana" w:hAnsi="Verdana" w:cs="Arial"/>
          <w:i/>
          <w:iCs/>
          <w:sz w:val="22"/>
          <w:szCs w:val="22"/>
        </w:rPr>
        <w:t xml:space="preserve"> que efectúan el servicio de guardia habitualmente. </w:t>
      </w:r>
    </w:p>
    <w:p w14:paraId="4BEB9980" w14:textId="77777777" w:rsidR="009C670F" w:rsidRPr="009F26B1" w:rsidRDefault="009C670F" w:rsidP="009F26B1">
      <w:pPr>
        <w:ind w:left="1069" w:firstLine="709"/>
        <w:jc w:val="both"/>
        <w:rPr>
          <w:rFonts w:ascii="Verdana" w:hAnsi="Verdana" w:cs="Arial"/>
          <w:i/>
          <w:iCs/>
          <w:sz w:val="22"/>
          <w:szCs w:val="22"/>
        </w:rPr>
      </w:pPr>
      <w:r w:rsidRPr="009F26B1">
        <w:rPr>
          <w:rFonts w:ascii="Verdana" w:hAnsi="Verdana" w:cs="Arial"/>
          <w:i/>
          <w:iCs/>
          <w:sz w:val="22"/>
          <w:szCs w:val="22"/>
        </w:rPr>
        <w:t>- Juzgados de Primera Instancia e Instrucción que no estén de guardia: Un funcionario del cuerpo de Gestión procesal y administrativa, un funcionario del cuerpo de Tramitación procesal y administrativa y un funcionario del cuerpo de Auxilio judicial. Con este personal se deberá cubrir también el Registro Civil y el Decanato, en aquellos Juzgados donde sea menester.</w:t>
      </w:r>
    </w:p>
    <w:p w14:paraId="286C9327" w14:textId="77777777" w:rsidR="009C670F" w:rsidRPr="009F26B1" w:rsidRDefault="009C670F" w:rsidP="009F26B1">
      <w:pPr>
        <w:ind w:left="1069" w:firstLine="709"/>
        <w:jc w:val="both"/>
        <w:rPr>
          <w:rFonts w:ascii="Verdana" w:hAnsi="Verdana" w:cs="Arial"/>
          <w:i/>
          <w:iCs/>
          <w:sz w:val="22"/>
          <w:szCs w:val="22"/>
        </w:rPr>
      </w:pPr>
      <w:r w:rsidRPr="009F26B1">
        <w:rPr>
          <w:rFonts w:ascii="Verdana" w:hAnsi="Verdana" w:cs="Arial"/>
          <w:i/>
          <w:iCs/>
          <w:sz w:val="22"/>
          <w:szCs w:val="22"/>
        </w:rPr>
        <w:t xml:space="preserve">- Juzgados de Primera Instancia y Juzgado de lo Mercantil de Santander: Un funcionario del cuerpo de Gestión procesal y administrativa o un funcionario del cuerpo de Tramitación procesal y administrativa en cada Juzgado y tres funcionarios del cuerpo de Auxilio judicial para los doce Juzgados, comenzando el turno los de los Juzgados 1 a 3, siguiendo los del 4 al 6, los del 7 al 9 y, por último, los de los Juzgados 10, 11 y Mercantil. </w:t>
      </w:r>
    </w:p>
    <w:p w14:paraId="6855F5DD" w14:textId="0A4B550B" w:rsidR="009C670F" w:rsidRPr="009F26B1" w:rsidRDefault="009C670F" w:rsidP="009F26B1">
      <w:pPr>
        <w:ind w:left="1069" w:firstLine="709"/>
        <w:jc w:val="both"/>
        <w:rPr>
          <w:rFonts w:ascii="Verdana" w:hAnsi="Verdana" w:cs="Arial"/>
          <w:i/>
          <w:iCs/>
          <w:sz w:val="22"/>
          <w:szCs w:val="22"/>
        </w:rPr>
      </w:pPr>
      <w:r w:rsidRPr="009F26B1">
        <w:rPr>
          <w:rFonts w:ascii="Verdana" w:hAnsi="Verdana" w:cs="Arial"/>
          <w:i/>
          <w:iCs/>
          <w:sz w:val="22"/>
          <w:szCs w:val="22"/>
        </w:rPr>
        <w:t xml:space="preserve">- Juzgado de Instrucción de guardia de Santander: </w:t>
      </w:r>
      <w:r w:rsidR="00511A29" w:rsidRPr="009F26B1">
        <w:rPr>
          <w:rFonts w:ascii="Verdana" w:hAnsi="Verdana" w:cs="Arial"/>
          <w:i/>
          <w:iCs/>
          <w:sz w:val="22"/>
          <w:szCs w:val="22"/>
        </w:rPr>
        <w:t>funcionarios</w:t>
      </w:r>
      <w:r w:rsidRPr="009F26B1">
        <w:rPr>
          <w:rFonts w:ascii="Verdana" w:hAnsi="Verdana" w:cs="Arial"/>
          <w:i/>
          <w:iCs/>
          <w:sz w:val="22"/>
          <w:szCs w:val="22"/>
        </w:rPr>
        <w:t xml:space="preserve"> que efectúan el servicio de guardia habitualmente. Si el servicio de guardia se prestara por la totalidad de la plantilla, la mitad de los funcionarios estará en las dependencias del Juzgado de guardia y la otra mitad en las dependencias del Juzgado correspondiente, para evitar un posible contagio de todos sus integrantes.</w:t>
      </w:r>
    </w:p>
    <w:p w14:paraId="44C6100D" w14:textId="77777777" w:rsidR="009C670F" w:rsidRPr="009F26B1" w:rsidRDefault="009C670F" w:rsidP="009F26B1">
      <w:pPr>
        <w:ind w:left="1069" w:firstLine="709"/>
        <w:jc w:val="both"/>
        <w:rPr>
          <w:rFonts w:ascii="Verdana" w:hAnsi="Verdana" w:cs="Arial"/>
          <w:i/>
          <w:iCs/>
          <w:sz w:val="22"/>
          <w:szCs w:val="22"/>
        </w:rPr>
      </w:pPr>
      <w:r w:rsidRPr="009F26B1">
        <w:rPr>
          <w:rFonts w:ascii="Verdana" w:hAnsi="Verdana" w:cs="Arial"/>
          <w:i/>
          <w:iCs/>
          <w:sz w:val="22"/>
          <w:szCs w:val="22"/>
        </w:rPr>
        <w:t xml:space="preserve">- Juzgados de Instrucción de Santander que no estén de guardia: Un funcionario del cuerpo de Gestión procesal y administrativa o un funcionario del cuerpo de Tramitación procesal y administrativa y un funcionario del cuerpo de Auxilio judicial para los cuatro Juzgados, comenzando el turno el del Juzgado número 1. </w:t>
      </w:r>
    </w:p>
    <w:p w14:paraId="7D62AAB8" w14:textId="77777777" w:rsidR="009C670F" w:rsidRPr="009F26B1" w:rsidRDefault="009C670F" w:rsidP="009F26B1">
      <w:pPr>
        <w:ind w:left="1069" w:firstLine="709"/>
        <w:jc w:val="both"/>
        <w:rPr>
          <w:rFonts w:ascii="Verdana" w:hAnsi="Verdana" w:cs="Arial"/>
          <w:i/>
          <w:iCs/>
          <w:sz w:val="22"/>
          <w:szCs w:val="22"/>
        </w:rPr>
      </w:pPr>
      <w:r w:rsidRPr="009F26B1">
        <w:rPr>
          <w:rFonts w:ascii="Verdana" w:hAnsi="Verdana" w:cs="Arial"/>
          <w:i/>
          <w:iCs/>
          <w:sz w:val="22"/>
          <w:szCs w:val="22"/>
        </w:rPr>
        <w:t>- Juzgado de Violencia sobre la Mujer de Santander: Un funcionario del cuerpo de Gestión procesal y administrativa, un funcionario del cuerpo de Tramitación procesal y administrativa y un funcionario del cuerpo de Auxilio judicial</w:t>
      </w:r>
    </w:p>
    <w:p w14:paraId="4D3C598B" w14:textId="1C3D52FF" w:rsidR="009C670F" w:rsidRPr="009F26B1" w:rsidRDefault="009C670F" w:rsidP="009F26B1">
      <w:pPr>
        <w:ind w:left="1069" w:firstLine="709"/>
        <w:jc w:val="both"/>
        <w:rPr>
          <w:rFonts w:ascii="Verdana" w:hAnsi="Verdana" w:cs="Arial"/>
          <w:i/>
          <w:iCs/>
          <w:sz w:val="22"/>
          <w:szCs w:val="22"/>
        </w:rPr>
      </w:pPr>
      <w:r w:rsidRPr="009F26B1">
        <w:rPr>
          <w:rFonts w:ascii="Verdana" w:hAnsi="Verdana" w:cs="Arial"/>
          <w:i/>
          <w:iCs/>
          <w:sz w:val="22"/>
          <w:szCs w:val="22"/>
        </w:rPr>
        <w:t xml:space="preserve">- Juzgados de lo Penal: Un funcionario del cuerpo de Gestión procesal y administrativa o un funcionario del cuerpo de Tramitación procesal y administrativa y un funcionario del </w:t>
      </w:r>
      <w:r w:rsidR="00511A29" w:rsidRPr="009F26B1">
        <w:rPr>
          <w:rFonts w:ascii="Verdana" w:hAnsi="Verdana" w:cs="Arial"/>
          <w:i/>
          <w:iCs/>
          <w:sz w:val="22"/>
          <w:szCs w:val="22"/>
        </w:rPr>
        <w:t>cuerpo de</w:t>
      </w:r>
      <w:r w:rsidRPr="009F26B1">
        <w:rPr>
          <w:rFonts w:ascii="Verdana" w:hAnsi="Verdana" w:cs="Arial"/>
          <w:i/>
          <w:iCs/>
          <w:sz w:val="22"/>
          <w:szCs w:val="22"/>
        </w:rPr>
        <w:t xml:space="preserve"> Auxilio judicial en cada Juzgado.</w:t>
      </w:r>
    </w:p>
    <w:p w14:paraId="1F43F759" w14:textId="77777777" w:rsidR="009C670F" w:rsidRPr="009F26B1" w:rsidRDefault="009C670F" w:rsidP="009F26B1">
      <w:pPr>
        <w:ind w:left="1069" w:firstLine="709"/>
        <w:jc w:val="both"/>
        <w:rPr>
          <w:rFonts w:ascii="Verdana" w:hAnsi="Verdana" w:cs="Arial"/>
          <w:i/>
          <w:iCs/>
          <w:sz w:val="22"/>
          <w:szCs w:val="22"/>
        </w:rPr>
      </w:pPr>
      <w:r w:rsidRPr="009F26B1">
        <w:rPr>
          <w:rFonts w:ascii="Verdana" w:hAnsi="Verdana" w:cs="Arial"/>
          <w:i/>
          <w:iCs/>
          <w:sz w:val="22"/>
          <w:szCs w:val="22"/>
        </w:rPr>
        <w:t>- Juzgados de lo Contencioso-Administrativo: Un funcionario del cuerpo de Gestión procesal y administrativa o un funcionario del cuerpo de Tramitación procesal y administrativa en cada Juzgado y un funcionario del cuerpo de Auxilio judicial para los tres Juzgados, comenzando el turno el del juzgado número 1, luego el del número 2 y por último el del número 3.</w:t>
      </w:r>
    </w:p>
    <w:p w14:paraId="0D74E09C" w14:textId="2A9F9259" w:rsidR="009C670F" w:rsidRPr="009F26B1" w:rsidRDefault="009C670F" w:rsidP="009F26B1">
      <w:pPr>
        <w:ind w:left="1069" w:firstLine="709"/>
        <w:jc w:val="both"/>
        <w:rPr>
          <w:rFonts w:ascii="Verdana" w:hAnsi="Verdana" w:cs="Arial"/>
          <w:i/>
          <w:iCs/>
          <w:sz w:val="22"/>
          <w:szCs w:val="22"/>
        </w:rPr>
      </w:pPr>
      <w:r w:rsidRPr="009F26B1">
        <w:rPr>
          <w:rFonts w:ascii="Verdana" w:hAnsi="Verdana" w:cs="Arial"/>
          <w:i/>
          <w:iCs/>
          <w:sz w:val="22"/>
          <w:szCs w:val="22"/>
        </w:rPr>
        <w:t xml:space="preserve">- Juzgados de lo Social: Un funcionario del cuerpo de Gestión procesal y administrativa o un funcionario del cuerpo de Tramitación procesal y administrativa en cada Juzgado y dos funcionarios del cuerpo de Auxilio judicial para los seis Juzgados, comenzando el turno los de los juzgados números 1 y 2, luego los de los números 3 y 4 y, por último, los de los números </w:t>
      </w:r>
      <w:r w:rsidR="00511A29" w:rsidRPr="009F26B1">
        <w:rPr>
          <w:rFonts w:ascii="Verdana" w:hAnsi="Verdana" w:cs="Arial"/>
          <w:i/>
          <w:iCs/>
          <w:sz w:val="22"/>
          <w:szCs w:val="22"/>
        </w:rPr>
        <w:t>5 y</w:t>
      </w:r>
      <w:r w:rsidRPr="009F26B1">
        <w:rPr>
          <w:rFonts w:ascii="Verdana" w:hAnsi="Verdana" w:cs="Arial"/>
          <w:i/>
          <w:iCs/>
          <w:sz w:val="22"/>
          <w:szCs w:val="22"/>
        </w:rPr>
        <w:t xml:space="preserve"> 6.</w:t>
      </w:r>
    </w:p>
    <w:p w14:paraId="57D97AE4" w14:textId="67793B11" w:rsidR="009C670F" w:rsidRPr="009F26B1" w:rsidRDefault="009C670F" w:rsidP="009F26B1">
      <w:pPr>
        <w:ind w:left="1069" w:firstLine="709"/>
        <w:jc w:val="both"/>
        <w:rPr>
          <w:rFonts w:ascii="Verdana" w:hAnsi="Verdana" w:cs="Arial"/>
          <w:i/>
          <w:iCs/>
          <w:sz w:val="22"/>
          <w:szCs w:val="22"/>
        </w:rPr>
      </w:pPr>
      <w:r w:rsidRPr="009F26B1">
        <w:rPr>
          <w:rFonts w:ascii="Verdana" w:hAnsi="Verdana" w:cs="Arial"/>
          <w:i/>
          <w:iCs/>
          <w:sz w:val="22"/>
          <w:szCs w:val="22"/>
        </w:rPr>
        <w:t xml:space="preserve">- Juzgado de Vigilancia Penitenciaria: Un funcionario del cuerpo de Gestión procesal y administrativa o un funcionario del cuerpo de Tramitación </w:t>
      </w:r>
      <w:r w:rsidR="00511A29" w:rsidRPr="009F26B1">
        <w:rPr>
          <w:rFonts w:ascii="Verdana" w:hAnsi="Verdana" w:cs="Arial"/>
          <w:i/>
          <w:iCs/>
          <w:sz w:val="22"/>
          <w:szCs w:val="22"/>
        </w:rPr>
        <w:t>procesal y</w:t>
      </w:r>
      <w:r w:rsidRPr="009F26B1">
        <w:rPr>
          <w:rFonts w:ascii="Verdana" w:hAnsi="Verdana" w:cs="Arial"/>
          <w:i/>
          <w:iCs/>
          <w:sz w:val="22"/>
          <w:szCs w:val="22"/>
        </w:rPr>
        <w:t xml:space="preserve"> administrativa y un funcionario del </w:t>
      </w:r>
      <w:r w:rsidR="00366870" w:rsidRPr="009F26B1">
        <w:rPr>
          <w:rFonts w:ascii="Verdana" w:hAnsi="Verdana" w:cs="Arial"/>
          <w:i/>
          <w:iCs/>
          <w:sz w:val="22"/>
          <w:szCs w:val="22"/>
        </w:rPr>
        <w:t>cuerpo de</w:t>
      </w:r>
      <w:r w:rsidRPr="009F26B1">
        <w:rPr>
          <w:rFonts w:ascii="Verdana" w:hAnsi="Verdana" w:cs="Arial"/>
          <w:i/>
          <w:iCs/>
          <w:sz w:val="22"/>
          <w:szCs w:val="22"/>
        </w:rPr>
        <w:t xml:space="preserve"> Auxilio judicial.</w:t>
      </w:r>
    </w:p>
    <w:p w14:paraId="4D4C5BD6" w14:textId="77777777" w:rsidR="009C670F" w:rsidRPr="009F26B1" w:rsidRDefault="009C670F" w:rsidP="009F26B1">
      <w:pPr>
        <w:ind w:left="1069" w:firstLine="709"/>
        <w:jc w:val="both"/>
        <w:rPr>
          <w:rFonts w:ascii="Verdana" w:hAnsi="Verdana" w:cs="Arial"/>
          <w:i/>
          <w:iCs/>
          <w:sz w:val="22"/>
          <w:szCs w:val="22"/>
        </w:rPr>
      </w:pPr>
      <w:r w:rsidRPr="009F26B1">
        <w:rPr>
          <w:rFonts w:ascii="Verdana" w:hAnsi="Verdana" w:cs="Arial"/>
          <w:i/>
          <w:iCs/>
          <w:sz w:val="22"/>
          <w:szCs w:val="22"/>
        </w:rPr>
        <w:lastRenderedPageBreak/>
        <w:t xml:space="preserve"> - Juzgado de Menores: Un funcionario del cuerpo de Gestión procesal y administrativa o un funcionario del cuerpo de Tramitación procesal y administrativa.</w:t>
      </w:r>
    </w:p>
    <w:p w14:paraId="056C06E0" w14:textId="77777777" w:rsidR="009C670F" w:rsidRPr="009F26B1" w:rsidRDefault="009C670F" w:rsidP="009F26B1">
      <w:pPr>
        <w:ind w:left="1069" w:firstLine="709"/>
        <w:jc w:val="both"/>
        <w:rPr>
          <w:rFonts w:ascii="Verdana" w:hAnsi="Verdana" w:cs="Arial"/>
          <w:i/>
          <w:iCs/>
          <w:sz w:val="22"/>
          <w:szCs w:val="22"/>
        </w:rPr>
      </w:pPr>
      <w:r w:rsidRPr="009F26B1">
        <w:rPr>
          <w:rFonts w:ascii="Verdana" w:hAnsi="Verdana" w:cs="Arial"/>
          <w:i/>
          <w:iCs/>
          <w:sz w:val="22"/>
          <w:szCs w:val="22"/>
        </w:rPr>
        <w:t>- Servicio Común de Notificaciones y Embargos de Santander: Un funcionario del cuerpo de Gestión procesal y administrativa o un funcionario del cuerpo de Tramitación procesal y administrativa y un funcionario del cuerpo de Auxilio judicial.</w:t>
      </w:r>
    </w:p>
    <w:p w14:paraId="1C506298" w14:textId="77777777" w:rsidR="009C670F" w:rsidRPr="009F26B1" w:rsidRDefault="009C670F" w:rsidP="009F26B1">
      <w:pPr>
        <w:ind w:left="1069" w:firstLine="709"/>
        <w:jc w:val="both"/>
        <w:rPr>
          <w:rFonts w:ascii="Verdana" w:hAnsi="Verdana" w:cs="Arial"/>
          <w:i/>
          <w:iCs/>
          <w:sz w:val="22"/>
          <w:szCs w:val="22"/>
        </w:rPr>
      </w:pPr>
      <w:r w:rsidRPr="009F26B1">
        <w:rPr>
          <w:rFonts w:ascii="Verdana" w:hAnsi="Verdana" w:cs="Arial"/>
          <w:i/>
          <w:iCs/>
          <w:sz w:val="22"/>
          <w:szCs w:val="22"/>
        </w:rPr>
        <w:t>- En el Decanato de los Juzgados de Santander: Un funcionario del cuerpo de Gestión procesal y administrativa o un funcionario del cuerpo de Tramitación procesal y administrativa, en cada sede.</w:t>
      </w:r>
    </w:p>
    <w:p w14:paraId="52E322EE" w14:textId="77777777" w:rsidR="009C670F" w:rsidRPr="009F26B1" w:rsidRDefault="009C670F" w:rsidP="009F26B1">
      <w:pPr>
        <w:ind w:left="1069" w:firstLine="709"/>
        <w:jc w:val="both"/>
        <w:rPr>
          <w:rFonts w:ascii="Verdana" w:hAnsi="Verdana" w:cs="Arial"/>
          <w:i/>
          <w:iCs/>
          <w:sz w:val="22"/>
          <w:szCs w:val="22"/>
        </w:rPr>
      </w:pPr>
      <w:r w:rsidRPr="009F26B1">
        <w:rPr>
          <w:rFonts w:ascii="Verdana" w:hAnsi="Verdana" w:cs="Arial"/>
          <w:i/>
          <w:iCs/>
          <w:sz w:val="22"/>
          <w:szCs w:val="22"/>
        </w:rPr>
        <w:t>- En el Decanato de los Juzgados de Torrelavega: Un funcionario del cuerpo de Gestión procesal y administrativa o un funcionario del cuerpo de Tramitación procesal y administrativa.</w:t>
      </w:r>
    </w:p>
    <w:p w14:paraId="6EBFE9C3" w14:textId="77777777" w:rsidR="009C670F" w:rsidRPr="009F26B1" w:rsidRDefault="009C670F" w:rsidP="009F26B1">
      <w:pPr>
        <w:ind w:left="1069" w:firstLine="709"/>
        <w:jc w:val="both"/>
        <w:rPr>
          <w:rFonts w:ascii="Verdana" w:hAnsi="Verdana" w:cs="Arial"/>
          <w:i/>
          <w:iCs/>
          <w:sz w:val="22"/>
          <w:szCs w:val="22"/>
        </w:rPr>
      </w:pPr>
      <w:r w:rsidRPr="009F26B1">
        <w:rPr>
          <w:rFonts w:ascii="Verdana" w:hAnsi="Verdana" w:cs="Arial"/>
          <w:i/>
          <w:iCs/>
          <w:sz w:val="22"/>
          <w:szCs w:val="22"/>
        </w:rPr>
        <w:t xml:space="preserve">5º Juzgados de Paz y Agrupaciones de Secretarías de Juzgados de Paz: </w:t>
      </w:r>
    </w:p>
    <w:p w14:paraId="5377CDDB" w14:textId="77777777" w:rsidR="009C670F" w:rsidRPr="009F26B1" w:rsidRDefault="009C670F" w:rsidP="009F26B1">
      <w:pPr>
        <w:ind w:left="1069" w:firstLine="709"/>
        <w:jc w:val="both"/>
        <w:rPr>
          <w:rFonts w:ascii="Verdana" w:hAnsi="Verdana" w:cs="Arial"/>
          <w:i/>
          <w:iCs/>
          <w:sz w:val="22"/>
          <w:szCs w:val="22"/>
        </w:rPr>
      </w:pPr>
      <w:r w:rsidRPr="009F26B1">
        <w:rPr>
          <w:rFonts w:ascii="Verdana" w:hAnsi="Verdana" w:cs="Arial"/>
          <w:i/>
          <w:iCs/>
          <w:sz w:val="22"/>
          <w:szCs w:val="22"/>
        </w:rPr>
        <w:t>- Un funcionario por cada órgano.</w:t>
      </w:r>
    </w:p>
    <w:p w14:paraId="362139AE" w14:textId="77777777" w:rsidR="009C670F" w:rsidRPr="009F26B1" w:rsidRDefault="009C670F" w:rsidP="009F26B1">
      <w:pPr>
        <w:ind w:left="1069" w:firstLine="709"/>
        <w:jc w:val="both"/>
        <w:rPr>
          <w:rFonts w:ascii="Verdana" w:hAnsi="Verdana" w:cs="Arial"/>
          <w:i/>
          <w:iCs/>
          <w:sz w:val="22"/>
          <w:szCs w:val="22"/>
        </w:rPr>
      </w:pPr>
      <w:r w:rsidRPr="009F26B1">
        <w:rPr>
          <w:rFonts w:ascii="Verdana" w:hAnsi="Verdana" w:cs="Arial"/>
          <w:i/>
          <w:iCs/>
          <w:sz w:val="22"/>
          <w:szCs w:val="22"/>
        </w:rPr>
        <w:t>6º Fiscalía de Cantabria:</w:t>
      </w:r>
    </w:p>
    <w:p w14:paraId="33AE8A00" w14:textId="77777777" w:rsidR="009C670F" w:rsidRPr="009F26B1" w:rsidRDefault="009C670F" w:rsidP="009F26B1">
      <w:pPr>
        <w:ind w:left="1069" w:firstLine="709"/>
        <w:jc w:val="both"/>
        <w:rPr>
          <w:rFonts w:ascii="Verdana" w:hAnsi="Verdana" w:cs="Arial"/>
          <w:i/>
          <w:iCs/>
          <w:sz w:val="22"/>
          <w:szCs w:val="22"/>
        </w:rPr>
      </w:pPr>
      <w:r w:rsidRPr="009F26B1">
        <w:rPr>
          <w:rFonts w:ascii="Verdana" w:hAnsi="Verdana" w:cs="Arial"/>
          <w:i/>
          <w:iCs/>
          <w:sz w:val="22"/>
          <w:szCs w:val="22"/>
        </w:rPr>
        <w:t xml:space="preserve">- Fiscalía de Santander: El funcionario que atiende la guardia principal, el funcionario que atiende la guardia de Medio Cudeyo, el funcionario que atiende la guardia de violencia de género y un funcionario a disposición (el que entrase de guardia en la siguiente semana).                 </w:t>
      </w:r>
    </w:p>
    <w:p w14:paraId="49F0E7E8" w14:textId="46CCCC4D" w:rsidR="009C670F" w:rsidRPr="009F26B1" w:rsidRDefault="009C670F" w:rsidP="009F26B1">
      <w:pPr>
        <w:ind w:left="1069" w:firstLine="709"/>
        <w:jc w:val="both"/>
        <w:rPr>
          <w:rFonts w:ascii="Verdana" w:hAnsi="Verdana" w:cs="Arial"/>
          <w:i/>
          <w:iCs/>
          <w:sz w:val="22"/>
          <w:szCs w:val="22"/>
        </w:rPr>
      </w:pPr>
      <w:r w:rsidRPr="009F26B1">
        <w:rPr>
          <w:rFonts w:ascii="Verdana" w:hAnsi="Verdana" w:cs="Arial"/>
          <w:i/>
          <w:iCs/>
          <w:sz w:val="22"/>
          <w:szCs w:val="22"/>
        </w:rPr>
        <w:t xml:space="preserve">- Fiscalía de Menores: El funcionario que atiende la guardia principal de menores y un funcionario a </w:t>
      </w:r>
      <w:r w:rsidR="00511A29" w:rsidRPr="009F26B1">
        <w:rPr>
          <w:rFonts w:ascii="Verdana" w:hAnsi="Verdana" w:cs="Arial"/>
          <w:i/>
          <w:iCs/>
          <w:sz w:val="22"/>
          <w:szCs w:val="22"/>
        </w:rPr>
        <w:t>disposición</w:t>
      </w:r>
      <w:r w:rsidRPr="009F26B1">
        <w:rPr>
          <w:rFonts w:ascii="Verdana" w:hAnsi="Verdana" w:cs="Arial"/>
          <w:i/>
          <w:iCs/>
          <w:sz w:val="22"/>
          <w:szCs w:val="22"/>
        </w:rPr>
        <w:t xml:space="preserve">. </w:t>
      </w:r>
    </w:p>
    <w:p w14:paraId="39FD9B2E" w14:textId="77777777" w:rsidR="009C670F" w:rsidRPr="009F26B1" w:rsidRDefault="009C670F" w:rsidP="009F26B1">
      <w:pPr>
        <w:ind w:left="1069" w:firstLine="709"/>
        <w:jc w:val="both"/>
        <w:rPr>
          <w:rFonts w:ascii="Verdana" w:hAnsi="Verdana" w:cs="Arial"/>
          <w:i/>
          <w:iCs/>
          <w:sz w:val="22"/>
          <w:szCs w:val="22"/>
        </w:rPr>
      </w:pPr>
      <w:r w:rsidRPr="009F26B1">
        <w:rPr>
          <w:rFonts w:ascii="Verdana" w:hAnsi="Verdana" w:cs="Arial"/>
          <w:i/>
          <w:iCs/>
          <w:sz w:val="22"/>
          <w:szCs w:val="22"/>
        </w:rPr>
        <w:t>Los integrantes del Equipo Técnico de Menores estarán a disposición de la Fiscalía y del Juzgado de Menores.</w:t>
      </w:r>
    </w:p>
    <w:p w14:paraId="5136FCC4" w14:textId="77777777" w:rsidR="009C670F" w:rsidRPr="009F26B1" w:rsidRDefault="009C670F" w:rsidP="009F26B1">
      <w:pPr>
        <w:ind w:left="1069" w:firstLine="709"/>
        <w:jc w:val="both"/>
        <w:rPr>
          <w:rFonts w:ascii="Verdana" w:hAnsi="Verdana" w:cs="Arial"/>
          <w:i/>
          <w:iCs/>
          <w:sz w:val="22"/>
          <w:szCs w:val="22"/>
        </w:rPr>
      </w:pPr>
      <w:r w:rsidRPr="009F26B1">
        <w:rPr>
          <w:rFonts w:ascii="Verdana" w:hAnsi="Verdana" w:cs="Arial"/>
          <w:i/>
          <w:iCs/>
          <w:sz w:val="22"/>
          <w:szCs w:val="22"/>
        </w:rPr>
        <w:t>- Fiscalía de Torrelavega: El funcionario que presta la guardia principal y un funcionario a disposición (el que estuviese de guardia de pueblos).</w:t>
      </w:r>
    </w:p>
    <w:p w14:paraId="458BC8DD" w14:textId="77777777" w:rsidR="009C670F" w:rsidRPr="009F26B1" w:rsidRDefault="009C670F" w:rsidP="009F26B1">
      <w:pPr>
        <w:ind w:left="1069" w:firstLine="709"/>
        <w:jc w:val="both"/>
        <w:rPr>
          <w:rFonts w:ascii="Verdana" w:hAnsi="Verdana" w:cs="Arial"/>
          <w:i/>
          <w:iCs/>
          <w:sz w:val="22"/>
          <w:szCs w:val="22"/>
        </w:rPr>
      </w:pPr>
      <w:r w:rsidRPr="009F26B1">
        <w:rPr>
          <w:rFonts w:ascii="Verdana" w:hAnsi="Verdana" w:cs="Arial"/>
          <w:i/>
          <w:iCs/>
          <w:sz w:val="22"/>
          <w:szCs w:val="22"/>
        </w:rPr>
        <w:t xml:space="preserve">- Fiscalía de Laredo: El funcionario que presta la guardia principal y un funcionario a disposición (el que estuviese de segunda guardia).            </w:t>
      </w:r>
    </w:p>
    <w:p w14:paraId="1EA5A213" w14:textId="77777777" w:rsidR="009C670F" w:rsidRPr="009F26B1" w:rsidRDefault="009C670F" w:rsidP="009F26B1">
      <w:pPr>
        <w:ind w:left="1069" w:firstLine="709"/>
        <w:jc w:val="both"/>
        <w:rPr>
          <w:rFonts w:ascii="Verdana" w:hAnsi="Verdana" w:cs="Arial"/>
          <w:i/>
          <w:iCs/>
          <w:sz w:val="22"/>
          <w:szCs w:val="22"/>
        </w:rPr>
      </w:pPr>
      <w:r w:rsidRPr="009F26B1">
        <w:rPr>
          <w:rFonts w:ascii="Verdana" w:hAnsi="Verdana" w:cs="Arial"/>
          <w:i/>
          <w:iCs/>
          <w:sz w:val="22"/>
          <w:szCs w:val="22"/>
        </w:rPr>
        <w:t xml:space="preserve">7º Instituto de Medicina Legal: </w:t>
      </w:r>
    </w:p>
    <w:p w14:paraId="534779EF" w14:textId="77777777" w:rsidR="009C670F" w:rsidRPr="009F26B1" w:rsidRDefault="009C670F" w:rsidP="009F26B1">
      <w:pPr>
        <w:ind w:left="1069" w:firstLine="709"/>
        <w:jc w:val="both"/>
        <w:rPr>
          <w:rFonts w:ascii="Verdana" w:hAnsi="Verdana" w:cs="Arial"/>
          <w:i/>
          <w:iCs/>
          <w:sz w:val="22"/>
          <w:szCs w:val="22"/>
        </w:rPr>
      </w:pPr>
      <w:r w:rsidRPr="009F26B1">
        <w:rPr>
          <w:rFonts w:ascii="Verdana" w:hAnsi="Verdana" w:cs="Arial"/>
          <w:i/>
          <w:iCs/>
          <w:sz w:val="22"/>
          <w:szCs w:val="22"/>
        </w:rPr>
        <w:t xml:space="preserve">- Los Médicos forenses de guardia de cada zona y, además, un médico forense en Santander. </w:t>
      </w:r>
    </w:p>
    <w:p w14:paraId="781DA727" w14:textId="77777777" w:rsidR="009C670F" w:rsidRPr="009F26B1" w:rsidRDefault="009C670F" w:rsidP="009F26B1">
      <w:pPr>
        <w:ind w:left="1069" w:firstLine="709"/>
        <w:jc w:val="both"/>
        <w:rPr>
          <w:rFonts w:ascii="Verdana" w:hAnsi="Verdana" w:cs="Arial"/>
          <w:i/>
          <w:iCs/>
          <w:sz w:val="22"/>
          <w:szCs w:val="22"/>
        </w:rPr>
      </w:pPr>
      <w:r w:rsidRPr="009F26B1">
        <w:rPr>
          <w:rFonts w:ascii="Verdana" w:hAnsi="Verdana" w:cs="Arial"/>
          <w:i/>
          <w:iCs/>
          <w:sz w:val="22"/>
          <w:szCs w:val="22"/>
        </w:rPr>
        <w:t>- Un funcionario perteneciente al cuerpo de Gestión procesal y administrativa o al cuerpo de Tramitación procesal y administrativa.</w:t>
      </w:r>
    </w:p>
    <w:p w14:paraId="24A28180" w14:textId="77777777" w:rsidR="009C670F" w:rsidRPr="009F26B1" w:rsidRDefault="009C670F" w:rsidP="009F26B1">
      <w:pPr>
        <w:ind w:left="1069" w:firstLine="709"/>
        <w:jc w:val="both"/>
        <w:rPr>
          <w:rFonts w:ascii="Verdana" w:hAnsi="Verdana" w:cs="Arial"/>
          <w:i/>
          <w:iCs/>
          <w:sz w:val="22"/>
          <w:szCs w:val="22"/>
        </w:rPr>
      </w:pPr>
      <w:r w:rsidRPr="009F26B1">
        <w:rPr>
          <w:rFonts w:ascii="Verdana" w:hAnsi="Verdana" w:cs="Arial"/>
          <w:i/>
          <w:iCs/>
          <w:sz w:val="22"/>
          <w:szCs w:val="22"/>
        </w:rPr>
        <w:t>- El psicólogo y trabajador social integrantes de la Unidad de Valoración Forense Integral de Víctimas de Violencia de Género estarán a disposición de la directora del Instituto de Medicina Legal y Ciencias Forenses de Cantabria.</w:t>
      </w:r>
    </w:p>
    <w:p w14:paraId="094EC892" w14:textId="77777777" w:rsidR="009C670F" w:rsidRPr="009F26B1" w:rsidRDefault="009C670F" w:rsidP="009F26B1">
      <w:pPr>
        <w:ind w:left="1069" w:firstLine="709"/>
        <w:jc w:val="both"/>
        <w:rPr>
          <w:rFonts w:ascii="Verdana" w:hAnsi="Verdana" w:cs="Arial"/>
          <w:i/>
          <w:iCs/>
          <w:sz w:val="22"/>
          <w:szCs w:val="22"/>
        </w:rPr>
      </w:pPr>
      <w:r w:rsidRPr="009F26B1">
        <w:rPr>
          <w:rFonts w:ascii="Verdana" w:hAnsi="Verdana" w:cs="Arial"/>
          <w:i/>
          <w:iCs/>
          <w:sz w:val="22"/>
          <w:szCs w:val="22"/>
        </w:rPr>
        <w:t xml:space="preserve">8º Registro Civil de Santander: </w:t>
      </w:r>
    </w:p>
    <w:p w14:paraId="2E713DF1" w14:textId="77777777" w:rsidR="009C670F" w:rsidRPr="009F26B1" w:rsidRDefault="009C670F" w:rsidP="009F26B1">
      <w:pPr>
        <w:ind w:left="1069" w:firstLine="709"/>
        <w:jc w:val="both"/>
        <w:rPr>
          <w:rFonts w:ascii="Verdana" w:hAnsi="Verdana" w:cs="Arial"/>
          <w:i/>
          <w:iCs/>
          <w:sz w:val="22"/>
          <w:szCs w:val="22"/>
        </w:rPr>
      </w:pPr>
      <w:r w:rsidRPr="009F26B1">
        <w:rPr>
          <w:rFonts w:ascii="Verdana" w:hAnsi="Verdana" w:cs="Arial"/>
          <w:i/>
          <w:iCs/>
          <w:sz w:val="22"/>
          <w:szCs w:val="22"/>
        </w:rPr>
        <w:t>Un funcionario perteneciente al Cuerpo de Gestión procesal y administrativa o al cuerpo de Tramitación procesal y administrativa.</w:t>
      </w:r>
    </w:p>
    <w:p w14:paraId="4962032B" w14:textId="77777777" w:rsidR="009C670F" w:rsidRPr="009F26B1" w:rsidRDefault="009C670F" w:rsidP="009F26B1">
      <w:pPr>
        <w:ind w:left="1069" w:firstLine="709"/>
        <w:jc w:val="both"/>
        <w:rPr>
          <w:rFonts w:ascii="Verdana" w:hAnsi="Verdana" w:cs="Arial"/>
          <w:i/>
          <w:iCs/>
          <w:sz w:val="22"/>
          <w:szCs w:val="22"/>
        </w:rPr>
      </w:pPr>
      <w:r w:rsidRPr="009F26B1">
        <w:rPr>
          <w:rFonts w:ascii="Verdana" w:hAnsi="Verdana" w:cs="Arial"/>
          <w:i/>
          <w:iCs/>
          <w:sz w:val="22"/>
          <w:szCs w:val="22"/>
        </w:rPr>
        <w:t xml:space="preserve">9º Registro Civil de Torrelavega: </w:t>
      </w:r>
    </w:p>
    <w:p w14:paraId="50206070" w14:textId="77777777" w:rsidR="009C670F" w:rsidRPr="009F26B1" w:rsidRDefault="009C670F" w:rsidP="009F26B1">
      <w:pPr>
        <w:ind w:left="1069" w:firstLine="709"/>
        <w:jc w:val="both"/>
        <w:rPr>
          <w:rFonts w:ascii="Verdana" w:hAnsi="Verdana" w:cs="Arial"/>
          <w:i/>
          <w:iCs/>
          <w:sz w:val="22"/>
          <w:szCs w:val="22"/>
        </w:rPr>
      </w:pPr>
      <w:r w:rsidRPr="009F26B1">
        <w:rPr>
          <w:rFonts w:ascii="Verdana" w:hAnsi="Verdana" w:cs="Arial"/>
          <w:i/>
          <w:iCs/>
          <w:sz w:val="22"/>
          <w:szCs w:val="22"/>
        </w:rPr>
        <w:t>Un funcionario, perteneciente al Cuerpo de Gestión procesal y administrativa o al cuerpo de Tramitación procesal y administrativa.</w:t>
      </w:r>
    </w:p>
    <w:p w14:paraId="05207E09" w14:textId="77777777" w:rsidR="009C670F" w:rsidRPr="009F26B1" w:rsidRDefault="009C670F" w:rsidP="009F26B1">
      <w:pPr>
        <w:ind w:left="1069" w:firstLine="709"/>
        <w:jc w:val="both"/>
        <w:rPr>
          <w:rFonts w:ascii="Verdana" w:hAnsi="Verdana" w:cs="Arial"/>
          <w:i/>
          <w:iCs/>
          <w:sz w:val="22"/>
          <w:szCs w:val="22"/>
        </w:rPr>
      </w:pPr>
      <w:r w:rsidRPr="009F26B1">
        <w:rPr>
          <w:rFonts w:ascii="Verdana" w:hAnsi="Verdana" w:cs="Arial"/>
          <w:i/>
          <w:iCs/>
          <w:sz w:val="22"/>
          <w:szCs w:val="22"/>
        </w:rPr>
        <w:lastRenderedPageBreak/>
        <w:t>Sin perjuicio del señalamiento de tales servicios esenciales que, en todo caso resulta ineludible prestar, para el personal que deba acudir a las sedes judiciales para la prestación de tales servicios, se tendrán en cuenta las siguientes consideraciones:</w:t>
      </w:r>
    </w:p>
    <w:p w14:paraId="4A8FCE79" w14:textId="77777777" w:rsidR="009C670F" w:rsidRPr="009F26B1" w:rsidRDefault="009C670F" w:rsidP="009F26B1">
      <w:pPr>
        <w:ind w:left="1069" w:firstLine="709"/>
        <w:jc w:val="both"/>
        <w:rPr>
          <w:rFonts w:ascii="Verdana" w:hAnsi="Verdana" w:cs="Arial"/>
          <w:i/>
          <w:iCs/>
          <w:sz w:val="22"/>
          <w:szCs w:val="22"/>
        </w:rPr>
      </w:pPr>
      <w:r w:rsidRPr="009F26B1">
        <w:rPr>
          <w:rFonts w:ascii="Verdana" w:hAnsi="Verdana" w:cs="Arial"/>
          <w:i/>
          <w:iCs/>
          <w:sz w:val="22"/>
          <w:szCs w:val="22"/>
        </w:rPr>
        <w:t>1. Se extremará la limpieza y desinfección de las instalaciones.</w:t>
      </w:r>
    </w:p>
    <w:p w14:paraId="09F0E26F" w14:textId="77777777" w:rsidR="009C670F" w:rsidRPr="009F26B1" w:rsidRDefault="009C670F" w:rsidP="009F26B1">
      <w:pPr>
        <w:ind w:left="1069" w:firstLine="709"/>
        <w:jc w:val="both"/>
        <w:rPr>
          <w:rFonts w:ascii="Verdana" w:hAnsi="Verdana" w:cs="Arial"/>
          <w:i/>
          <w:iCs/>
          <w:sz w:val="22"/>
          <w:szCs w:val="22"/>
        </w:rPr>
      </w:pPr>
      <w:r w:rsidRPr="009F26B1">
        <w:rPr>
          <w:rFonts w:ascii="Verdana" w:hAnsi="Verdana" w:cs="Arial"/>
          <w:i/>
          <w:iCs/>
          <w:sz w:val="22"/>
          <w:szCs w:val="22"/>
        </w:rPr>
        <w:t>2. Se suministrarán mascarillas, soluciones alcohólicas, guantes y papel desechable en las sedes judiciales y en concreto en los accesos a los edificios, salas de vistas y demás dependencias judiciales en especial en las salas de detenidos y dependencias de guardia.</w:t>
      </w:r>
    </w:p>
    <w:p w14:paraId="792B7411" w14:textId="77777777" w:rsidR="009C670F" w:rsidRPr="009F26B1" w:rsidRDefault="009C670F" w:rsidP="009F26B1">
      <w:pPr>
        <w:ind w:left="1069" w:firstLine="709"/>
        <w:jc w:val="both"/>
        <w:rPr>
          <w:rFonts w:ascii="Verdana" w:hAnsi="Verdana" w:cs="Arial"/>
          <w:i/>
          <w:iCs/>
          <w:sz w:val="22"/>
          <w:szCs w:val="22"/>
        </w:rPr>
      </w:pPr>
      <w:r w:rsidRPr="009F26B1">
        <w:rPr>
          <w:rFonts w:ascii="Verdana" w:hAnsi="Verdana" w:cs="Arial"/>
          <w:i/>
          <w:iCs/>
          <w:sz w:val="22"/>
          <w:szCs w:val="22"/>
        </w:rPr>
        <w:t>3. Se recomienda adoptar medidas generales de protección individual de enfermedades respiratorias, tales como:</w:t>
      </w:r>
    </w:p>
    <w:p w14:paraId="1310B5C7" w14:textId="77777777" w:rsidR="009C670F" w:rsidRPr="009F26B1" w:rsidRDefault="009C670F" w:rsidP="009F26B1">
      <w:pPr>
        <w:ind w:left="1069" w:firstLine="709"/>
        <w:jc w:val="both"/>
        <w:rPr>
          <w:rFonts w:ascii="Verdana" w:hAnsi="Verdana" w:cs="Arial"/>
          <w:i/>
          <w:iCs/>
          <w:sz w:val="22"/>
          <w:szCs w:val="22"/>
        </w:rPr>
      </w:pPr>
      <w:r w:rsidRPr="009F26B1">
        <w:rPr>
          <w:rFonts w:ascii="Verdana" w:hAnsi="Verdana" w:cs="Arial"/>
          <w:i/>
          <w:iCs/>
          <w:sz w:val="22"/>
          <w:szCs w:val="22"/>
        </w:rPr>
        <w:t>• Realizar una higiene de manos frecuente (lavado con agua y jabón o soluciones alcohólicas), especialmente después de contacto directo con personas enfermas o su entorno.</w:t>
      </w:r>
    </w:p>
    <w:p w14:paraId="031A41AD" w14:textId="77777777" w:rsidR="009C670F" w:rsidRPr="009F26B1" w:rsidRDefault="009C670F" w:rsidP="009F26B1">
      <w:pPr>
        <w:ind w:left="1069" w:firstLine="709"/>
        <w:jc w:val="both"/>
        <w:rPr>
          <w:rFonts w:ascii="Verdana" w:hAnsi="Verdana" w:cs="Arial"/>
          <w:i/>
          <w:iCs/>
          <w:sz w:val="22"/>
          <w:szCs w:val="22"/>
        </w:rPr>
      </w:pPr>
      <w:r w:rsidRPr="009F26B1">
        <w:rPr>
          <w:rFonts w:ascii="Verdana" w:hAnsi="Verdana" w:cs="Arial"/>
          <w:i/>
          <w:iCs/>
          <w:sz w:val="22"/>
          <w:szCs w:val="22"/>
        </w:rPr>
        <w:t>• Evitar el contacto estrecho con personas que muestren signos de afección respiratoria, como tos o estornudos.</w:t>
      </w:r>
    </w:p>
    <w:p w14:paraId="21564E09" w14:textId="77777777" w:rsidR="009C670F" w:rsidRPr="009F26B1" w:rsidRDefault="009C670F" w:rsidP="009F26B1">
      <w:pPr>
        <w:ind w:left="1069" w:firstLine="709"/>
        <w:jc w:val="both"/>
        <w:rPr>
          <w:rFonts w:ascii="Verdana" w:hAnsi="Verdana" w:cs="Arial"/>
          <w:i/>
          <w:iCs/>
          <w:sz w:val="22"/>
          <w:szCs w:val="22"/>
        </w:rPr>
      </w:pPr>
      <w:r w:rsidRPr="009F26B1">
        <w:rPr>
          <w:rFonts w:ascii="Verdana" w:hAnsi="Verdana" w:cs="Arial"/>
          <w:i/>
          <w:iCs/>
          <w:sz w:val="22"/>
          <w:szCs w:val="22"/>
        </w:rPr>
        <w:t>• Mantener una distancia de un metro aproximadamente con las personas con síntomas de infección respiratoria aguda.</w:t>
      </w:r>
    </w:p>
    <w:p w14:paraId="06FC6DFE" w14:textId="77777777" w:rsidR="009C670F" w:rsidRPr="009F26B1" w:rsidRDefault="009C670F" w:rsidP="009F26B1">
      <w:pPr>
        <w:ind w:left="1069" w:firstLine="709"/>
        <w:jc w:val="both"/>
        <w:rPr>
          <w:rFonts w:ascii="Verdana" w:hAnsi="Verdana" w:cs="Arial"/>
          <w:i/>
          <w:iCs/>
          <w:sz w:val="22"/>
          <w:szCs w:val="22"/>
        </w:rPr>
      </w:pPr>
      <w:r w:rsidRPr="009F26B1">
        <w:rPr>
          <w:rFonts w:ascii="Verdana" w:hAnsi="Verdana" w:cs="Arial"/>
          <w:i/>
          <w:iCs/>
          <w:sz w:val="22"/>
          <w:szCs w:val="22"/>
        </w:rPr>
        <w:t>• Cubrir la boca y nariz al toser o estornudar y lavarse las manos.</w:t>
      </w:r>
    </w:p>
    <w:p w14:paraId="1D144EAA" w14:textId="77777777" w:rsidR="009C670F" w:rsidRPr="009F26B1" w:rsidRDefault="009C670F" w:rsidP="009F26B1">
      <w:pPr>
        <w:ind w:left="1069" w:firstLine="709"/>
        <w:jc w:val="both"/>
        <w:rPr>
          <w:rFonts w:ascii="Verdana" w:hAnsi="Verdana" w:cs="Arial"/>
          <w:i/>
          <w:iCs/>
          <w:sz w:val="22"/>
          <w:szCs w:val="22"/>
        </w:rPr>
      </w:pPr>
      <w:r w:rsidRPr="009F26B1">
        <w:rPr>
          <w:rFonts w:ascii="Verdana" w:hAnsi="Verdana" w:cs="Arial"/>
          <w:i/>
          <w:iCs/>
          <w:sz w:val="22"/>
          <w:szCs w:val="22"/>
        </w:rPr>
        <w:t>Se limitará el acceso de profesionales y ciudadanos a las sedes judiciales salvo para aquellos trámites imprescindibles e inaplazables, así como para la asistencia a actuaciones judiciales a las que se hallaren citados. Para estos casos, habrán de observarse las precauciones expuestas. Cualquier otra gestión o trámite no esencial, habrá de ser realizado vía telemática o telefónica. A tal efecto, se facilita el siguiente enlace, en el que figura el directorio de órganos judiciales a nivel nacional:</w:t>
      </w:r>
    </w:p>
    <w:p w14:paraId="2F1A9BBD" w14:textId="77777777" w:rsidR="009C670F" w:rsidRPr="009F26B1" w:rsidRDefault="009C670F" w:rsidP="009F26B1">
      <w:pPr>
        <w:ind w:left="1069" w:firstLine="709"/>
        <w:jc w:val="both"/>
        <w:rPr>
          <w:rFonts w:ascii="Verdana" w:hAnsi="Verdana" w:cs="Arial"/>
          <w:i/>
          <w:iCs/>
          <w:sz w:val="22"/>
          <w:szCs w:val="22"/>
        </w:rPr>
      </w:pPr>
      <w:r w:rsidRPr="009F26B1">
        <w:rPr>
          <w:rFonts w:ascii="Verdana" w:hAnsi="Verdana" w:cs="Arial"/>
          <w:i/>
          <w:iCs/>
          <w:sz w:val="22"/>
          <w:szCs w:val="22"/>
        </w:rPr>
        <w:t xml:space="preserve">https://www.mjusticia.gob.es/BUSCADIR/ServletControlador?apartado=buscadorGeneral&amp;amp;lang=es_es </w:t>
      </w:r>
    </w:p>
    <w:p w14:paraId="2AD55C2E" w14:textId="77777777" w:rsidR="009C670F" w:rsidRPr="009F26B1" w:rsidRDefault="009C670F" w:rsidP="009F26B1">
      <w:pPr>
        <w:ind w:left="1069" w:firstLine="709"/>
        <w:jc w:val="both"/>
        <w:rPr>
          <w:rFonts w:ascii="Verdana" w:hAnsi="Verdana" w:cs="Arial"/>
          <w:i/>
          <w:iCs/>
          <w:sz w:val="22"/>
          <w:szCs w:val="22"/>
        </w:rPr>
      </w:pPr>
      <w:r w:rsidRPr="009F26B1">
        <w:rPr>
          <w:rFonts w:ascii="Verdana" w:hAnsi="Verdana" w:cs="Arial"/>
          <w:i/>
          <w:iCs/>
          <w:sz w:val="22"/>
          <w:szCs w:val="22"/>
        </w:rPr>
        <w:t>Los empleados públicos al servicio de la Administración de Justicia en Cantabria quedan bajo las órdenes directas de la Autoridad competente en cuanto sea necesaria para la protección de personas, bienes y lugares, pudiendo imponerles servicios extraordinarios por su duración o por su naturaleza.</w:t>
      </w:r>
    </w:p>
    <w:p w14:paraId="6F294E26" w14:textId="5E3F3E7F" w:rsidR="00000E14" w:rsidRPr="00346210" w:rsidRDefault="009C670F" w:rsidP="009F26B1">
      <w:pPr>
        <w:ind w:left="1069" w:firstLine="709"/>
        <w:jc w:val="both"/>
        <w:rPr>
          <w:rFonts w:ascii="Verdana" w:hAnsi="Verdana" w:cs="Arial"/>
          <w:sz w:val="22"/>
          <w:szCs w:val="22"/>
        </w:rPr>
      </w:pPr>
      <w:r w:rsidRPr="009F26B1">
        <w:rPr>
          <w:rFonts w:ascii="Verdana" w:hAnsi="Verdana" w:cs="Arial"/>
          <w:i/>
          <w:iCs/>
          <w:sz w:val="22"/>
          <w:szCs w:val="22"/>
        </w:rPr>
        <w:t>Se faculta a la Autoridad competen</w:t>
      </w:r>
      <w:r w:rsidR="00346210" w:rsidRPr="009F26B1">
        <w:rPr>
          <w:rFonts w:ascii="Verdana" w:hAnsi="Verdana" w:cs="Arial"/>
          <w:i/>
          <w:iCs/>
          <w:sz w:val="22"/>
          <w:szCs w:val="22"/>
        </w:rPr>
        <w:t>te</w:t>
      </w:r>
      <w:r w:rsidRPr="009F26B1">
        <w:rPr>
          <w:rFonts w:ascii="Verdana" w:hAnsi="Verdana" w:cs="Arial"/>
          <w:i/>
          <w:iCs/>
          <w:sz w:val="22"/>
          <w:szCs w:val="22"/>
        </w:rPr>
        <w:t xml:space="preserve"> para</w:t>
      </w:r>
      <w:r w:rsidR="00346210" w:rsidRPr="009F26B1">
        <w:rPr>
          <w:rFonts w:ascii="Verdana" w:hAnsi="Verdana" w:cs="Arial"/>
          <w:i/>
          <w:iCs/>
          <w:sz w:val="22"/>
          <w:szCs w:val="22"/>
        </w:rPr>
        <w:t xml:space="preserve"> </w:t>
      </w:r>
      <w:r w:rsidRPr="009F26B1">
        <w:rPr>
          <w:rFonts w:ascii="Verdana" w:hAnsi="Verdana" w:cs="Arial"/>
          <w:i/>
          <w:iCs/>
          <w:sz w:val="22"/>
          <w:szCs w:val="22"/>
        </w:rPr>
        <w:t>realizar las adaptaciones organizativas que resulten necesarias para preservar los servicios públicos esenciales en el ámbito de la Administración de Justicia en Cantabri</w:t>
      </w:r>
      <w:r w:rsidR="00346210" w:rsidRPr="009F26B1">
        <w:rPr>
          <w:rFonts w:ascii="Verdana" w:hAnsi="Verdana" w:cs="Arial"/>
          <w:i/>
          <w:iCs/>
          <w:sz w:val="22"/>
          <w:szCs w:val="22"/>
        </w:rPr>
        <w:t>a</w:t>
      </w:r>
      <w:r w:rsidR="00346210">
        <w:rPr>
          <w:rFonts w:ascii="Verdana" w:hAnsi="Verdana" w:cs="Arial"/>
          <w:sz w:val="22"/>
          <w:szCs w:val="22"/>
        </w:rPr>
        <w:t>.</w:t>
      </w:r>
    </w:p>
    <w:p w14:paraId="208A5AD9" w14:textId="77777777" w:rsidR="006103C9" w:rsidRPr="007B041A" w:rsidRDefault="006103C9" w:rsidP="009C0FDA">
      <w:pPr>
        <w:jc w:val="both"/>
        <w:rPr>
          <w:rFonts w:ascii="Verdana" w:hAnsi="Verdana" w:cs="Arial"/>
          <w:sz w:val="22"/>
          <w:szCs w:val="22"/>
        </w:rPr>
      </w:pPr>
    </w:p>
    <w:p w14:paraId="2178FFC6" w14:textId="6B7CBEF6" w:rsidR="00366870" w:rsidRDefault="00761326" w:rsidP="00D16737">
      <w:pPr>
        <w:ind w:firstLine="709"/>
        <w:jc w:val="both"/>
        <w:rPr>
          <w:rFonts w:ascii="Verdana" w:hAnsi="Verdana" w:cs="Arial"/>
          <w:sz w:val="22"/>
          <w:szCs w:val="22"/>
        </w:rPr>
      </w:pPr>
      <w:r w:rsidRPr="007B041A">
        <w:rPr>
          <w:rFonts w:ascii="Verdana" w:hAnsi="Verdana" w:cs="Arial"/>
          <w:sz w:val="22"/>
          <w:szCs w:val="22"/>
        </w:rPr>
        <w:t xml:space="preserve">En virtud de lo expuesto, </w:t>
      </w:r>
      <w:r w:rsidR="00366870" w:rsidRPr="007B041A">
        <w:rPr>
          <w:rFonts w:ascii="Verdana" w:hAnsi="Verdana" w:cs="Arial"/>
          <w:sz w:val="22"/>
          <w:szCs w:val="22"/>
        </w:rPr>
        <w:t>con el fin de aprobar los criterios generales con arreglo a los cuales han de lleva</w:t>
      </w:r>
      <w:r w:rsidR="006103C9">
        <w:rPr>
          <w:rFonts w:ascii="Verdana" w:hAnsi="Verdana" w:cs="Arial"/>
          <w:sz w:val="22"/>
          <w:szCs w:val="22"/>
        </w:rPr>
        <w:t>r</w:t>
      </w:r>
      <w:r w:rsidR="00366870" w:rsidRPr="007B041A">
        <w:rPr>
          <w:rFonts w:ascii="Verdana" w:hAnsi="Verdana" w:cs="Arial"/>
          <w:sz w:val="22"/>
          <w:szCs w:val="22"/>
        </w:rPr>
        <w:t>se a la práctica las disposiciones contenidas en los diferentes textos anteriores por parte de</w:t>
      </w:r>
      <w:r w:rsidR="006103C9">
        <w:rPr>
          <w:rFonts w:ascii="Verdana" w:hAnsi="Verdana" w:cs="Arial"/>
          <w:sz w:val="22"/>
          <w:szCs w:val="22"/>
        </w:rPr>
        <w:t>l personal judicial</w:t>
      </w:r>
      <w:r w:rsidR="00366870" w:rsidRPr="007B041A">
        <w:rPr>
          <w:rFonts w:ascii="Verdana" w:hAnsi="Verdana" w:cs="Arial"/>
          <w:sz w:val="22"/>
          <w:szCs w:val="22"/>
        </w:rPr>
        <w:t xml:space="preserve"> con destino </w:t>
      </w:r>
      <w:r w:rsidR="00366870">
        <w:rPr>
          <w:rFonts w:ascii="Verdana" w:hAnsi="Verdana" w:cs="Arial"/>
          <w:sz w:val="22"/>
          <w:szCs w:val="22"/>
        </w:rPr>
        <w:t>en el territorio de este Tribunal Superior de Justicia, la Sala de Gobierno</w:t>
      </w:r>
    </w:p>
    <w:p w14:paraId="22EF09A9" w14:textId="07EAFE08" w:rsidR="00366870" w:rsidRDefault="00366870" w:rsidP="00D16737">
      <w:pPr>
        <w:ind w:firstLine="709"/>
        <w:jc w:val="both"/>
        <w:rPr>
          <w:rFonts w:ascii="Verdana" w:hAnsi="Verdana" w:cs="Arial"/>
          <w:sz w:val="22"/>
          <w:szCs w:val="22"/>
        </w:rPr>
      </w:pPr>
    </w:p>
    <w:p w14:paraId="5D201F31" w14:textId="34599409" w:rsidR="006103C9" w:rsidRDefault="006103C9" w:rsidP="00D16737">
      <w:pPr>
        <w:ind w:firstLine="709"/>
        <w:jc w:val="both"/>
        <w:rPr>
          <w:rFonts w:ascii="Verdana" w:hAnsi="Verdana" w:cs="Arial"/>
          <w:sz w:val="22"/>
          <w:szCs w:val="22"/>
        </w:rPr>
      </w:pPr>
    </w:p>
    <w:p w14:paraId="6B90F30F" w14:textId="77777777" w:rsidR="006103C9" w:rsidRDefault="006103C9" w:rsidP="00D16737">
      <w:pPr>
        <w:ind w:firstLine="709"/>
        <w:jc w:val="both"/>
        <w:rPr>
          <w:rFonts w:ascii="Verdana" w:hAnsi="Verdana" w:cs="Arial"/>
          <w:sz w:val="22"/>
          <w:szCs w:val="22"/>
        </w:rPr>
      </w:pPr>
    </w:p>
    <w:p w14:paraId="7FADBD18" w14:textId="0DA5BAC4" w:rsidR="00761326" w:rsidRPr="007B041A" w:rsidRDefault="00761326" w:rsidP="00366870">
      <w:pPr>
        <w:ind w:firstLine="709"/>
        <w:jc w:val="center"/>
        <w:rPr>
          <w:rFonts w:ascii="Verdana" w:hAnsi="Verdana" w:cs="Arial"/>
          <w:sz w:val="22"/>
          <w:szCs w:val="22"/>
        </w:rPr>
      </w:pPr>
      <w:r w:rsidRPr="007B041A">
        <w:rPr>
          <w:rFonts w:ascii="Verdana" w:hAnsi="Verdana" w:cs="Arial"/>
          <w:sz w:val="22"/>
          <w:szCs w:val="22"/>
        </w:rPr>
        <w:t>A</w:t>
      </w:r>
      <w:r w:rsidR="00366870">
        <w:rPr>
          <w:rFonts w:ascii="Verdana" w:hAnsi="Verdana" w:cs="Arial"/>
          <w:sz w:val="22"/>
          <w:szCs w:val="22"/>
        </w:rPr>
        <w:t xml:space="preserve"> </w:t>
      </w:r>
      <w:r w:rsidRPr="007B041A">
        <w:rPr>
          <w:rFonts w:ascii="Verdana" w:hAnsi="Verdana" w:cs="Arial"/>
          <w:sz w:val="22"/>
          <w:szCs w:val="22"/>
        </w:rPr>
        <w:t>P</w:t>
      </w:r>
      <w:r w:rsidR="00366870">
        <w:rPr>
          <w:rFonts w:ascii="Verdana" w:hAnsi="Verdana" w:cs="Arial"/>
          <w:sz w:val="22"/>
          <w:szCs w:val="22"/>
        </w:rPr>
        <w:t xml:space="preserve"> </w:t>
      </w:r>
      <w:r w:rsidRPr="007B041A">
        <w:rPr>
          <w:rFonts w:ascii="Verdana" w:hAnsi="Verdana" w:cs="Arial"/>
          <w:sz w:val="22"/>
          <w:szCs w:val="22"/>
        </w:rPr>
        <w:t>R</w:t>
      </w:r>
      <w:r w:rsidR="00366870">
        <w:rPr>
          <w:rFonts w:ascii="Verdana" w:hAnsi="Verdana" w:cs="Arial"/>
          <w:sz w:val="22"/>
          <w:szCs w:val="22"/>
        </w:rPr>
        <w:t xml:space="preserve"> </w:t>
      </w:r>
      <w:r w:rsidRPr="007B041A">
        <w:rPr>
          <w:rFonts w:ascii="Verdana" w:hAnsi="Verdana" w:cs="Arial"/>
          <w:sz w:val="22"/>
          <w:szCs w:val="22"/>
        </w:rPr>
        <w:t>U</w:t>
      </w:r>
      <w:r w:rsidR="00366870">
        <w:rPr>
          <w:rFonts w:ascii="Verdana" w:hAnsi="Verdana" w:cs="Arial"/>
          <w:sz w:val="22"/>
          <w:szCs w:val="22"/>
        </w:rPr>
        <w:t xml:space="preserve"> </w:t>
      </w:r>
      <w:r w:rsidRPr="007B041A">
        <w:rPr>
          <w:rFonts w:ascii="Verdana" w:hAnsi="Verdana" w:cs="Arial"/>
          <w:sz w:val="22"/>
          <w:szCs w:val="22"/>
        </w:rPr>
        <w:t>E</w:t>
      </w:r>
      <w:r w:rsidR="00366870">
        <w:rPr>
          <w:rFonts w:ascii="Verdana" w:hAnsi="Verdana" w:cs="Arial"/>
          <w:sz w:val="22"/>
          <w:szCs w:val="22"/>
        </w:rPr>
        <w:t xml:space="preserve"> </w:t>
      </w:r>
      <w:r w:rsidRPr="007B041A">
        <w:rPr>
          <w:rFonts w:ascii="Verdana" w:hAnsi="Verdana" w:cs="Arial"/>
          <w:sz w:val="22"/>
          <w:szCs w:val="22"/>
        </w:rPr>
        <w:t>B</w:t>
      </w:r>
      <w:r w:rsidR="00366870">
        <w:rPr>
          <w:rFonts w:ascii="Verdana" w:hAnsi="Verdana" w:cs="Arial"/>
          <w:sz w:val="22"/>
          <w:szCs w:val="22"/>
        </w:rPr>
        <w:t xml:space="preserve"> </w:t>
      </w:r>
      <w:r w:rsidRPr="007B041A">
        <w:rPr>
          <w:rFonts w:ascii="Verdana" w:hAnsi="Verdana" w:cs="Arial"/>
          <w:sz w:val="22"/>
          <w:szCs w:val="22"/>
        </w:rPr>
        <w:t xml:space="preserve">A </w:t>
      </w:r>
    </w:p>
    <w:p w14:paraId="473C40F2" w14:textId="77777777" w:rsidR="00761326" w:rsidRPr="007B041A" w:rsidRDefault="00761326" w:rsidP="00D16737">
      <w:pPr>
        <w:ind w:firstLine="709"/>
        <w:jc w:val="both"/>
        <w:rPr>
          <w:rFonts w:ascii="Verdana" w:hAnsi="Verdana" w:cs="Arial"/>
          <w:sz w:val="22"/>
          <w:szCs w:val="22"/>
        </w:rPr>
      </w:pPr>
    </w:p>
    <w:p w14:paraId="6D946E3C" w14:textId="77777777" w:rsidR="007500AC" w:rsidRPr="007B041A" w:rsidRDefault="007500AC" w:rsidP="00D16737">
      <w:pPr>
        <w:ind w:firstLine="709"/>
        <w:jc w:val="center"/>
        <w:rPr>
          <w:rFonts w:ascii="Verdana" w:hAnsi="Verdana" w:cs="Arial"/>
          <w:sz w:val="22"/>
          <w:szCs w:val="22"/>
        </w:rPr>
      </w:pPr>
      <w:r w:rsidRPr="007B041A">
        <w:rPr>
          <w:rFonts w:ascii="Verdana" w:hAnsi="Verdana" w:cs="Arial"/>
          <w:sz w:val="22"/>
          <w:szCs w:val="22"/>
        </w:rPr>
        <w:lastRenderedPageBreak/>
        <w:t>-I-</w:t>
      </w:r>
    </w:p>
    <w:p w14:paraId="7255EA55" w14:textId="77777777" w:rsidR="00EF6080" w:rsidRPr="007B041A" w:rsidRDefault="00EF6080" w:rsidP="00D16737">
      <w:pPr>
        <w:ind w:firstLine="709"/>
        <w:jc w:val="center"/>
        <w:rPr>
          <w:rFonts w:ascii="Verdana" w:hAnsi="Verdana" w:cs="Arial"/>
          <w:sz w:val="22"/>
          <w:szCs w:val="22"/>
        </w:rPr>
      </w:pPr>
    </w:p>
    <w:p w14:paraId="650BA681" w14:textId="77777777" w:rsidR="0094631D" w:rsidRPr="007B041A" w:rsidRDefault="0094631D" w:rsidP="00D16737">
      <w:pPr>
        <w:ind w:firstLine="709"/>
        <w:jc w:val="center"/>
        <w:rPr>
          <w:rFonts w:ascii="Verdana" w:hAnsi="Verdana" w:cs="Arial"/>
          <w:sz w:val="22"/>
          <w:szCs w:val="22"/>
          <w:u w:val="single"/>
        </w:rPr>
      </w:pPr>
      <w:r w:rsidRPr="007B041A">
        <w:rPr>
          <w:rFonts w:ascii="Verdana" w:hAnsi="Verdana" w:cs="Arial"/>
          <w:sz w:val="22"/>
          <w:szCs w:val="22"/>
          <w:u w:val="single"/>
        </w:rPr>
        <w:t>CRITERIOS GENERALES</w:t>
      </w:r>
    </w:p>
    <w:p w14:paraId="0AFF84CC" w14:textId="77777777" w:rsidR="0094631D" w:rsidRPr="007B041A" w:rsidRDefault="0094631D" w:rsidP="00D16737">
      <w:pPr>
        <w:ind w:firstLine="709"/>
        <w:jc w:val="both"/>
        <w:rPr>
          <w:rFonts w:ascii="Verdana" w:hAnsi="Verdana" w:cs="Arial"/>
          <w:sz w:val="22"/>
          <w:szCs w:val="22"/>
        </w:rPr>
      </w:pPr>
    </w:p>
    <w:p w14:paraId="07964919" w14:textId="77777777" w:rsidR="00430D93" w:rsidRPr="007B041A" w:rsidRDefault="00430D93" w:rsidP="00D16737">
      <w:pPr>
        <w:ind w:firstLine="709"/>
        <w:jc w:val="both"/>
        <w:rPr>
          <w:rFonts w:ascii="Verdana" w:hAnsi="Verdana" w:cs="Arial"/>
          <w:sz w:val="22"/>
          <w:szCs w:val="22"/>
        </w:rPr>
      </w:pPr>
    </w:p>
    <w:p w14:paraId="2B7F0665" w14:textId="0DBD14B6" w:rsidR="00C85E6B" w:rsidRPr="00366870" w:rsidRDefault="00C85E6B" w:rsidP="00D16737">
      <w:pPr>
        <w:ind w:firstLine="709"/>
        <w:jc w:val="both"/>
        <w:rPr>
          <w:rFonts w:ascii="Verdana" w:hAnsi="Verdana" w:cs="Arial"/>
          <w:bCs/>
          <w:sz w:val="22"/>
          <w:szCs w:val="22"/>
        </w:rPr>
      </w:pPr>
      <w:r w:rsidRPr="00366870">
        <w:rPr>
          <w:rFonts w:ascii="Verdana" w:hAnsi="Verdana" w:cs="Arial"/>
          <w:bCs/>
          <w:sz w:val="22"/>
          <w:szCs w:val="22"/>
        </w:rPr>
        <w:t xml:space="preserve">1.- Se consideran servicios inaplazables los </w:t>
      </w:r>
      <w:r w:rsidR="00366870">
        <w:rPr>
          <w:rFonts w:ascii="Verdana" w:hAnsi="Verdana" w:cs="Arial"/>
          <w:bCs/>
          <w:sz w:val="22"/>
          <w:szCs w:val="22"/>
        </w:rPr>
        <w:t xml:space="preserve">realizados por </w:t>
      </w:r>
      <w:r w:rsidRPr="00366870">
        <w:rPr>
          <w:rFonts w:ascii="Verdana" w:hAnsi="Verdana" w:cs="Arial"/>
          <w:bCs/>
          <w:sz w:val="22"/>
          <w:szCs w:val="22"/>
        </w:rPr>
        <w:t>Decanatos</w:t>
      </w:r>
      <w:r w:rsidR="00816CE3" w:rsidRPr="00366870">
        <w:rPr>
          <w:rFonts w:ascii="Verdana" w:hAnsi="Verdana" w:cs="Arial"/>
          <w:bCs/>
          <w:sz w:val="22"/>
          <w:szCs w:val="22"/>
        </w:rPr>
        <w:t xml:space="preserve"> y Presidencias</w:t>
      </w:r>
      <w:r w:rsidRPr="00366870">
        <w:rPr>
          <w:rFonts w:ascii="Verdana" w:hAnsi="Verdana" w:cs="Arial"/>
          <w:bCs/>
          <w:sz w:val="22"/>
          <w:szCs w:val="22"/>
        </w:rPr>
        <w:t>, que deberán atender las cuestiones urgentes de las que les confiere la Ley Orgánica del Poder Judicial y el Reglamento de Órganos de Gobierno de los Tribunales.</w:t>
      </w:r>
    </w:p>
    <w:p w14:paraId="43252104" w14:textId="77777777" w:rsidR="00C85E6B" w:rsidRPr="00366870" w:rsidRDefault="00C85E6B" w:rsidP="00D16737">
      <w:pPr>
        <w:ind w:firstLine="709"/>
        <w:jc w:val="both"/>
        <w:rPr>
          <w:rFonts w:ascii="Verdana" w:hAnsi="Verdana" w:cs="Arial"/>
          <w:bCs/>
          <w:sz w:val="22"/>
          <w:szCs w:val="22"/>
        </w:rPr>
      </w:pPr>
      <w:r w:rsidRPr="00366870">
        <w:rPr>
          <w:rFonts w:ascii="Verdana" w:hAnsi="Verdana" w:cs="Arial"/>
          <w:bCs/>
          <w:sz w:val="22"/>
          <w:szCs w:val="22"/>
        </w:rPr>
        <w:t>En particular, registrarán y remitirán a los respectivos órganos judiciales</w:t>
      </w:r>
      <w:r w:rsidR="00816CE3" w:rsidRPr="00366870">
        <w:rPr>
          <w:rFonts w:ascii="Verdana" w:hAnsi="Verdana" w:cs="Arial"/>
          <w:bCs/>
          <w:sz w:val="22"/>
          <w:szCs w:val="22"/>
        </w:rPr>
        <w:t xml:space="preserve"> de su ámbito gubernativo</w:t>
      </w:r>
      <w:r w:rsidRPr="00366870">
        <w:rPr>
          <w:rFonts w:ascii="Verdana" w:hAnsi="Verdana" w:cs="Arial"/>
          <w:bCs/>
          <w:sz w:val="22"/>
          <w:szCs w:val="22"/>
        </w:rPr>
        <w:t xml:space="preserve"> los escritos relativos a </w:t>
      </w:r>
      <w:r w:rsidR="00816CE3" w:rsidRPr="00366870">
        <w:rPr>
          <w:rFonts w:ascii="Verdana" w:hAnsi="Verdana" w:cs="Arial"/>
          <w:bCs/>
          <w:sz w:val="22"/>
          <w:szCs w:val="22"/>
        </w:rPr>
        <w:t xml:space="preserve">aquellas </w:t>
      </w:r>
      <w:r w:rsidRPr="00366870">
        <w:rPr>
          <w:rFonts w:ascii="Verdana" w:hAnsi="Verdana" w:cs="Arial"/>
          <w:bCs/>
          <w:sz w:val="22"/>
          <w:szCs w:val="22"/>
        </w:rPr>
        <w:t xml:space="preserve">actuaciones </w:t>
      </w:r>
      <w:r w:rsidR="00816CE3" w:rsidRPr="00366870">
        <w:rPr>
          <w:rFonts w:ascii="Verdana" w:hAnsi="Verdana" w:cs="Arial"/>
          <w:bCs/>
          <w:sz w:val="22"/>
          <w:szCs w:val="22"/>
        </w:rPr>
        <w:t>judiciales que –por su naturaleza o la de los derechos en juego- puedan considerarse urgentes o</w:t>
      </w:r>
      <w:r w:rsidRPr="00366870">
        <w:rPr>
          <w:rFonts w:ascii="Verdana" w:hAnsi="Verdana" w:cs="Arial"/>
          <w:bCs/>
          <w:sz w:val="22"/>
          <w:szCs w:val="22"/>
        </w:rPr>
        <w:t xml:space="preserve"> inaplazables</w:t>
      </w:r>
      <w:r w:rsidR="00816CE3" w:rsidRPr="00366870">
        <w:rPr>
          <w:rFonts w:ascii="Verdana" w:hAnsi="Verdana" w:cs="Arial"/>
          <w:bCs/>
          <w:sz w:val="22"/>
          <w:szCs w:val="22"/>
        </w:rPr>
        <w:t>.</w:t>
      </w:r>
    </w:p>
    <w:p w14:paraId="02706582" w14:textId="77777777" w:rsidR="00816CE3" w:rsidRPr="00366870" w:rsidRDefault="00816CE3" w:rsidP="00D16737">
      <w:pPr>
        <w:ind w:firstLine="709"/>
        <w:jc w:val="both"/>
        <w:rPr>
          <w:rFonts w:ascii="Verdana" w:hAnsi="Verdana" w:cs="Arial"/>
          <w:bCs/>
          <w:sz w:val="22"/>
          <w:szCs w:val="22"/>
        </w:rPr>
      </w:pPr>
    </w:p>
    <w:p w14:paraId="2CF2D18B" w14:textId="77777777" w:rsidR="00816CE3" w:rsidRPr="00366870" w:rsidRDefault="00816CE3" w:rsidP="00D16737">
      <w:pPr>
        <w:ind w:firstLine="709"/>
        <w:jc w:val="both"/>
        <w:rPr>
          <w:rFonts w:ascii="Verdana" w:hAnsi="Verdana" w:cs="Arial"/>
          <w:bCs/>
          <w:sz w:val="22"/>
          <w:szCs w:val="22"/>
        </w:rPr>
      </w:pPr>
      <w:r w:rsidRPr="00366870">
        <w:rPr>
          <w:rFonts w:ascii="Verdana" w:hAnsi="Verdana" w:cs="Arial"/>
          <w:bCs/>
          <w:sz w:val="22"/>
          <w:szCs w:val="22"/>
        </w:rPr>
        <w:t xml:space="preserve">2.- Se recurrirá, siempre que resulte factible, al sistema de videoconferencia para la práctica de aquellas diligencias y actuaciones </w:t>
      </w:r>
      <w:r w:rsidR="00D43B03" w:rsidRPr="00366870">
        <w:rPr>
          <w:rFonts w:ascii="Verdana" w:hAnsi="Verdana" w:cs="Arial"/>
          <w:bCs/>
          <w:sz w:val="22"/>
          <w:szCs w:val="22"/>
        </w:rPr>
        <w:t>que participen de</w:t>
      </w:r>
      <w:r w:rsidRPr="00366870">
        <w:rPr>
          <w:rFonts w:ascii="Verdana" w:hAnsi="Verdana" w:cs="Arial"/>
          <w:bCs/>
          <w:sz w:val="22"/>
          <w:szCs w:val="22"/>
        </w:rPr>
        <w:t xml:space="preserve"> </w:t>
      </w:r>
      <w:r w:rsidR="00D43B03" w:rsidRPr="00366870">
        <w:rPr>
          <w:rFonts w:ascii="Verdana" w:hAnsi="Verdana" w:cs="Arial"/>
          <w:bCs/>
          <w:sz w:val="22"/>
          <w:szCs w:val="22"/>
        </w:rPr>
        <w:t>la</w:t>
      </w:r>
      <w:r w:rsidRPr="00366870">
        <w:rPr>
          <w:rFonts w:ascii="Verdana" w:hAnsi="Verdana" w:cs="Arial"/>
          <w:bCs/>
          <w:sz w:val="22"/>
          <w:szCs w:val="22"/>
        </w:rPr>
        <w:t xml:space="preserve"> condición </w:t>
      </w:r>
      <w:r w:rsidR="00D43B03" w:rsidRPr="00366870">
        <w:rPr>
          <w:rFonts w:ascii="Verdana" w:hAnsi="Verdana" w:cs="Arial"/>
          <w:bCs/>
          <w:sz w:val="22"/>
          <w:szCs w:val="22"/>
        </w:rPr>
        <w:t xml:space="preserve">de urgentes o inaplazables, evitando en todo lo posible la concentración de personas en las sedes judiciales. </w:t>
      </w:r>
    </w:p>
    <w:p w14:paraId="7A5D8681" w14:textId="77777777" w:rsidR="00751FD3" w:rsidRPr="00366870" w:rsidRDefault="00751FD3" w:rsidP="00D16737">
      <w:pPr>
        <w:ind w:firstLine="709"/>
        <w:jc w:val="both"/>
        <w:rPr>
          <w:rFonts w:ascii="Verdana" w:hAnsi="Verdana" w:cs="Arial"/>
          <w:bCs/>
          <w:sz w:val="22"/>
          <w:szCs w:val="22"/>
        </w:rPr>
      </w:pPr>
    </w:p>
    <w:p w14:paraId="70FDFEDE" w14:textId="6B35FACA" w:rsidR="00751FD3" w:rsidRPr="006103C9" w:rsidRDefault="00EE3F37" w:rsidP="00D16737">
      <w:pPr>
        <w:ind w:firstLine="709"/>
        <w:jc w:val="both"/>
        <w:rPr>
          <w:rFonts w:ascii="Verdana" w:hAnsi="Verdana" w:cs="Arial"/>
          <w:bCs/>
          <w:sz w:val="22"/>
          <w:szCs w:val="22"/>
        </w:rPr>
      </w:pPr>
      <w:r w:rsidRPr="006103C9">
        <w:rPr>
          <w:rFonts w:ascii="Verdana" w:hAnsi="Verdana" w:cs="Arial"/>
          <w:bCs/>
          <w:sz w:val="22"/>
          <w:szCs w:val="22"/>
        </w:rPr>
        <w:t>3.- En cada clase de juzgados</w:t>
      </w:r>
      <w:r w:rsidR="00366870" w:rsidRPr="006103C9">
        <w:rPr>
          <w:rFonts w:ascii="Verdana" w:hAnsi="Verdana" w:cs="Arial"/>
          <w:bCs/>
          <w:sz w:val="22"/>
          <w:szCs w:val="22"/>
        </w:rPr>
        <w:t xml:space="preserve"> ubicados en Santander</w:t>
      </w:r>
      <w:r w:rsidRPr="006103C9">
        <w:rPr>
          <w:rFonts w:ascii="Verdana" w:hAnsi="Verdana" w:cs="Arial"/>
          <w:bCs/>
          <w:sz w:val="22"/>
          <w:szCs w:val="22"/>
        </w:rPr>
        <w:t xml:space="preserve"> –exceptuando </w:t>
      </w:r>
      <w:r w:rsidR="00366870" w:rsidRPr="006103C9">
        <w:rPr>
          <w:rFonts w:ascii="Verdana" w:hAnsi="Verdana" w:cs="Arial"/>
          <w:bCs/>
          <w:sz w:val="22"/>
          <w:szCs w:val="22"/>
        </w:rPr>
        <w:t>el de instrucción</w:t>
      </w:r>
      <w:r w:rsidRPr="006103C9">
        <w:rPr>
          <w:rFonts w:ascii="Verdana" w:hAnsi="Verdana" w:cs="Arial"/>
          <w:bCs/>
          <w:sz w:val="22"/>
          <w:szCs w:val="22"/>
        </w:rPr>
        <w:t xml:space="preserve"> de guardia</w:t>
      </w:r>
      <w:r w:rsidR="00537294" w:rsidRPr="006103C9">
        <w:rPr>
          <w:rFonts w:ascii="Verdana" w:hAnsi="Verdana" w:cs="Arial"/>
          <w:bCs/>
          <w:sz w:val="22"/>
          <w:szCs w:val="22"/>
        </w:rPr>
        <w:t xml:space="preserve">, </w:t>
      </w:r>
      <w:r w:rsidR="00C15FDA" w:rsidRPr="006103C9">
        <w:rPr>
          <w:rFonts w:ascii="Verdana" w:hAnsi="Verdana" w:cs="Arial"/>
          <w:bCs/>
          <w:sz w:val="22"/>
          <w:szCs w:val="22"/>
        </w:rPr>
        <w:t xml:space="preserve">vigilancia penitenciaria </w:t>
      </w:r>
      <w:r w:rsidR="00537294" w:rsidRPr="006103C9">
        <w:rPr>
          <w:rFonts w:ascii="Verdana" w:hAnsi="Verdana" w:cs="Arial"/>
          <w:bCs/>
          <w:sz w:val="22"/>
          <w:szCs w:val="22"/>
        </w:rPr>
        <w:t>y menores</w:t>
      </w:r>
      <w:r w:rsidRPr="006103C9">
        <w:rPr>
          <w:rFonts w:ascii="Verdana" w:hAnsi="Verdana" w:cs="Arial"/>
          <w:bCs/>
          <w:sz w:val="22"/>
          <w:szCs w:val="22"/>
        </w:rPr>
        <w:t xml:space="preserve">- </w:t>
      </w:r>
      <w:r w:rsidR="00761326" w:rsidRPr="006103C9">
        <w:rPr>
          <w:rFonts w:ascii="Verdana" w:hAnsi="Verdana" w:cs="Arial"/>
          <w:bCs/>
          <w:sz w:val="22"/>
          <w:szCs w:val="22"/>
        </w:rPr>
        <w:t xml:space="preserve">o tribunales </w:t>
      </w:r>
      <w:r w:rsidRPr="006103C9">
        <w:rPr>
          <w:rFonts w:ascii="Verdana" w:hAnsi="Verdana" w:cs="Arial"/>
          <w:bCs/>
          <w:sz w:val="22"/>
          <w:szCs w:val="22"/>
        </w:rPr>
        <w:t xml:space="preserve">podrán establecerse turnos rotatorios para el despacho y atención de las cuestiones que resulten en su conjunto urgentes e inaplazables, con arreglo al orden de asistencia que se disponga por el Decanato, </w:t>
      </w:r>
      <w:r w:rsidR="0074745E" w:rsidRPr="006103C9">
        <w:rPr>
          <w:rFonts w:ascii="Verdana" w:hAnsi="Verdana" w:cs="Arial"/>
          <w:bCs/>
          <w:sz w:val="22"/>
          <w:szCs w:val="22"/>
        </w:rPr>
        <w:t xml:space="preserve">por las Presidencias de la Audiencia Provincial o de cada Sala del Tribunal Superior de Justicia, </w:t>
      </w:r>
      <w:r w:rsidR="00B55612" w:rsidRPr="006103C9">
        <w:rPr>
          <w:rFonts w:ascii="Verdana" w:hAnsi="Verdana" w:cs="Arial"/>
          <w:bCs/>
          <w:sz w:val="22"/>
          <w:szCs w:val="22"/>
        </w:rPr>
        <w:t>y en la dimensión que –en su caso- se considere necesaria para la debida tramitación y resolución de aquéllas.</w:t>
      </w:r>
      <w:r w:rsidRPr="006103C9">
        <w:rPr>
          <w:rFonts w:ascii="Verdana" w:hAnsi="Verdana" w:cs="Arial"/>
          <w:bCs/>
          <w:sz w:val="22"/>
          <w:szCs w:val="22"/>
        </w:rPr>
        <w:t xml:space="preserve"> </w:t>
      </w:r>
    </w:p>
    <w:p w14:paraId="382DA6B4" w14:textId="4A611E15" w:rsidR="00366870" w:rsidRPr="006103C9" w:rsidRDefault="00366870" w:rsidP="00D16737">
      <w:pPr>
        <w:ind w:firstLine="709"/>
        <w:jc w:val="both"/>
        <w:rPr>
          <w:rFonts w:ascii="Verdana" w:hAnsi="Verdana" w:cs="Arial"/>
          <w:bCs/>
          <w:sz w:val="22"/>
          <w:szCs w:val="22"/>
        </w:rPr>
      </w:pPr>
    </w:p>
    <w:p w14:paraId="0ACBEB8A" w14:textId="335D5E91" w:rsidR="00366870" w:rsidRPr="006103C9" w:rsidRDefault="00366870" w:rsidP="00D16737">
      <w:pPr>
        <w:ind w:firstLine="709"/>
        <w:jc w:val="both"/>
        <w:rPr>
          <w:rFonts w:ascii="Verdana" w:hAnsi="Verdana" w:cs="Arial"/>
          <w:bCs/>
          <w:sz w:val="22"/>
          <w:szCs w:val="22"/>
        </w:rPr>
      </w:pPr>
      <w:r w:rsidRPr="006103C9">
        <w:rPr>
          <w:rFonts w:ascii="Verdana" w:hAnsi="Verdana" w:cs="Arial"/>
          <w:bCs/>
          <w:sz w:val="22"/>
          <w:szCs w:val="22"/>
        </w:rPr>
        <w:t>En defecto de acuerdo, los referidos turnos rotatorios serán los siguientes</w:t>
      </w:r>
      <w:r w:rsidR="003531C1" w:rsidRPr="006103C9">
        <w:rPr>
          <w:rFonts w:ascii="Verdana" w:hAnsi="Verdana" w:cs="Arial"/>
          <w:bCs/>
          <w:sz w:val="22"/>
          <w:szCs w:val="22"/>
        </w:rPr>
        <w:t>:</w:t>
      </w:r>
    </w:p>
    <w:p w14:paraId="2001A6F6" w14:textId="7A6EED60" w:rsidR="003531C1" w:rsidRPr="006103C9" w:rsidRDefault="003531C1" w:rsidP="00D16737">
      <w:pPr>
        <w:ind w:firstLine="709"/>
        <w:jc w:val="both"/>
        <w:rPr>
          <w:rFonts w:ascii="Verdana" w:hAnsi="Verdana" w:cs="Arial"/>
          <w:bCs/>
          <w:sz w:val="22"/>
          <w:szCs w:val="22"/>
        </w:rPr>
      </w:pPr>
    </w:p>
    <w:p w14:paraId="1D178EC8" w14:textId="7BD39DE8" w:rsidR="003531C1" w:rsidRPr="006103C9" w:rsidRDefault="003531C1" w:rsidP="003531C1">
      <w:pPr>
        <w:pStyle w:val="Prrafodelista"/>
        <w:numPr>
          <w:ilvl w:val="0"/>
          <w:numId w:val="5"/>
        </w:numPr>
        <w:jc w:val="both"/>
        <w:rPr>
          <w:rFonts w:ascii="Verdana" w:hAnsi="Verdana" w:cs="Arial"/>
          <w:bCs/>
          <w:sz w:val="22"/>
          <w:szCs w:val="22"/>
        </w:rPr>
      </w:pPr>
      <w:r w:rsidRPr="006103C9">
        <w:rPr>
          <w:rFonts w:ascii="Verdana" w:hAnsi="Verdana" w:cs="Arial"/>
          <w:bCs/>
          <w:sz w:val="22"/>
          <w:szCs w:val="22"/>
        </w:rPr>
        <w:t>Tribunal Superior de Justicia</w:t>
      </w:r>
      <w:r w:rsidR="00C15FDA" w:rsidRPr="006103C9">
        <w:rPr>
          <w:rFonts w:ascii="Verdana" w:hAnsi="Verdana" w:cs="Arial"/>
          <w:bCs/>
          <w:sz w:val="22"/>
          <w:szCs w:val="22"/>
        </w:rPr>
        <w:t>: un magistrado/a por cada una de sus Salas.</w:t>
      </w:r>
    </w:p>
    <w:p w14:paraId="0E93BFC7" w14:textId="2659858F" w:rsidR="003531C1" w:rsidRPr="006103C9" w:rsidRDefault="003531C1" w:rsidP="003531C1">
      <w:pPr>
        <w:pStyle w:val="Prrafodelista"/>
        <w:numPr>
          <w:ilvl w:val="0"/>
          <w:numId w:val="5"/>
        </w:numPr>
        <w:jc w:val="both"/>
        <w:rPr>
          <w:rFonts w:ascii="Verdana" w:hAnsi="Verdana" w:cs="Arial"/>
          <w:bCs/>
          <w:sz w:val="22"/>
          <w:szCs w:val="22"/>
        </w:rPr>
      </w:pPr>
      <w:r w:rsidRPr="006103C9">
        <w:rPr>
          <w:rFonts w:ascii="Verdana" w:hAnsi="Verdana" w:cs="Arial"/>
          <w:bCs/>
          <w:sz w:val="22"/>
          <w:szCs w:val="22"/>
        </w:rPr>
        <w:t>Audiencia Provincial</w:t>
      </w:r>
      <w:r w:rsidR="00C15FDA" w:rsidRPr="006103C9">
        <w:rPr>
          <w:rFonts w:ascii="Verdana" w:hAnsi="Verdana" w:cs="Arial"/>
          <w:bCs/>
          <w:sz w:val="22"/>
          <w:szCs w:val="22"/>
        </w:rPr>
        <w:t>: una Sala constituida por tres magistrados/as con la siguiente composición:</w:t>
      </w:r>
    </w:p>
    <w:p w14:paraId="523B466D" w14:textId="4ACB68F0" w:rsidR="00C15FDA" w:rsidRPr="006103C9" w:rsidRDefault="00C15FDA" w:rsidP="00C15FDA">
      <w:pPr>
        <w:pStyle w:val="Prrafodelista"/>
        <w:numPr>
          <w:ilvl w:val="1"/>
          <w:numId w:val="5"/>
        </w:numPr>
        <w:jc w:val="both"/>
        <w:rPr>
          <w:rFonts w:ascii="Verdana" w:hAnsi="Verdana" w:cs="Arial"/>
          <w:bCs/>
          <w:sz w:val="22"/>
          <w:szCs w:val="22"/>
        </w:rPr>
      </w:pPr>
      <w:r w:rsidRPr="006103C9">
        <w:rPr>
          <w:rFonts w:ascii="Verdana" w:hAnsi="Verdana" w:cs="Arial"/>
          <w:bCs/>
          <w:sz w:val="22"/>
          <w:szCs w:val="22"/>
        </w:rPr>
        <w:t>Se integrará de forma combinada por magistrados/as de las secciones civiles y penales que entren en turno           no presencial, pero de inmediata disponibilidad, como regla general, incluyendo a quien presta sus servicios en calidad de magistrada de adscripción territorial. Al permanecer de forma presencial, y, en todo caso, en situación de inmediata disponibilidad el presidente de la          Audiencia Provincial completará siempre el turno como magistrado civil, con la excepción que se cita en el siguiente párrafo.</w:t>
      </w:r>
    </w:p>
    <w:p w14:paraId="35013DE0" w14:textId="31608221" w:rsidR="00C15FDA" w:rsidRPr="006103C9" w:rsidRDefault="00C15FDA" w:rsidP="00C15FDA">
      <w:pPr>
        <w:pStyle w:val="Prrafodelista"/>
        <w:numPr>
          <w:ilvl w:val="1"/>
          <w:numId w:val="5"/>
        </w:numPr>
        <w:jc w:val="both"/>
        <w:rPr>
          <w:rFonts w:ascii="Verdana" w:hAnsi="Verdana" w:cs="Arial"/>
          <w:bCs/>
          <w:sz w:val="22"/>
          <w:szCs w:val="22"/>
        </w:rPr>
      </w:pPr>
      <w:r w:rsidRPr="006103C9">
        <w:rPr>
          <w:rFonts w:ascii="Verdana" w:hAnsi="Verdana" w:cs="Arial"/>
          <w:bCs/>
          <w:sz w:val="22"/>
          <w:szCs w:val="22"/>
        </w:rPr>
        <w:t xml:space="preserve">Los juicios señalados con preso preventivo serán celebrados         por la sección penal competente para su ordinario enjuiciamiento y cubrirá así el turno correspondiente.     </w:t>
      </w:r>
    </w:p>
    <w:p w14:paraId="5E6D090C" w14:textId="29902771" w:rsidR="00C15FDA" w:rsidRPr="006103C9" w:rsidRDefault="00C15FDA" w:rsidP="00C15FDA">
      <w:pPr>
        <w:pStyle w:val="Prrafodelista"/>
        <w:numPr>
          <w:ilvl w:val="1"/>
          <w:numId w:val="5"/>
        </w:numPr>
        <w:jc w:val="both"/>
        <w:rPr>
          <w:rFonts w:ascii="Verdana" w:hAnsi="Verdana" w:cs="Arial"/>
          <w:bCs/>
          <w:sz w:val="22"/>
          <w:szCs w:val="22"/>
        </w:rPr>
      </w:pPr>
      <w:r w:rsidRPr="006103C9">
        <w:rPr>
          <w:rFonts w:ascii="Verdana" w:hAnsi="Verdana" w:cs="Arial"/>
          <w:bCs/>
          <w:sz w:val="22"/>
          <w:szCs w:val="22"/>
        </w:rPr>
        <w:t xml:space="preserve">En el caso de que por cualquier razón no pudiera           encontrarse en situación de inmediata disponibilidad algún magistrado/a de los que se citan a continuación, </w:t>
      </w:r>
      <w:r w:rsidRPr="006103C9">
        <w:rPr>
          <w:rFonts w:ascii="Verdana" w:hAnsi="Verdana" w:cs="Arial"/>
          <w:bCs/>
          <w:sz w:val="22"/>
          <w:szCs w:val="22"/>
        </w:rPr>
        <w:lastRenderedPageBreak/>
        <w:t xml:space="preserve">se llamará a quien designe el presidente de la Audiencia Provincial.   </w:t>
      </w:r>
    </w:p>
    <w:p w14:paraId="1A45E14F" w14:textId="3C4D631D" w:rsidR="00C15FDA" w:rsidRPr="006103C9" w:rsidRDefault="00C15FDA" w:rsidP="00C15FDA">
      <w:pPr>
        <w:pStyle w:val="Prrafodelista"/>
        <w:numPr>
          <w:ilvl w:val="1"/>
          <w:numId w:val="5"/>
        </w:numPr>
        <w:jc w:val="both"/>
        <w:rPr>
          <w:rFonts w:ascii="Verdana" w:hAnsi="Verdana" w:cs="Arial"/>
          <w:bCs/>
          <w:sz w:val="22"/>
          <w:szCs w:val="22"/>
        </w:rPr>
      </w:pPr>
      <w:r w:rsidRPr="006103C9">
        <w:rPr>
          <w:rFonts w:ascii="Verdana" w:hAnsi="Verdana" w:cs="Arial"/>
          <w:bCs/>
          <w:sz w:val="22"/>
          <w:szCs w:val="22"/>
        </w:rPr>
        <w:t>Se fija un calendario para la Sala por días ordinariamente           hábiles hasta la Semana Santa (del 6 al 12 de abril), sin perjuicio de su ampliación o modificación posterior</w:t>
      </w:r>
      <w:r w:rsidR="0089707E" w:rsidRPr="006103C9">
        <w:rPr>
          <w:rFonts w:ascii="Verdana" w:hAnsi="Verdana" w:cs="Arial"/>
          <w:bCs/>
          <w:sz w:val="22"/>
          <w:szCs w:val="22"/>
        </w:rPr>
        <w:t>. Se une al presente acuerdo como Anexo I</w:t>
      </w:r>
      <w:r w:rsidRPr="006103C9">
        <w:rPr>
          <w:rFonts w:ascii="Verdana" w:hAnsi="Verdana" w:cs="Arial"/>
          <w:bCs/>
          <w:sz w:val="22"/>
          <w:szCs w:val="22"/>
        </w:rPr>
        <w:t>.</w:t>
      </w:r>
    </w:p>
    <w:p w14:paraId="35DD19F7" w14:textId="77777777" w:rsidR="00C15FDA" w:rsidRPr="006103C9" w:rsidRDefault="00C15FDA" w:rsidP="00C15FDA">
      <w:pPr>
        <w:jc w:val="both"/>
        <w:rPr>
          <w:rFonts w:ascii="Verdana" w:hAnsi="Verdana" w:cs="Arial"/>
          <w:bCs/>
          <w:sz w:val="22"/>
          <w:szCs w:val="22"/>
        </w:rPr>
      </w:pPr>
    </w:p>
    <w:p w14:paraId="0C957D0E" w14:textId="7777EF9E" w:rsidR="003531C1" w:rsidRPr="006103C9" w:rsidRDefault="003531C1" w:rsidP="003531C1">
      <w:pPr>
        <w:pStyle w:val="Prrafodelista"/>
        <w:numPr>
          <w:ilvl w:val="0"/>
          <w:numId w:val="5"/>
        </w:numPr>
        <w:jc w:val="both"/>
        <w:rPr>
          <w:rFonts w:ascii="Verdana" w:hAnsi="Verdana" w:cs="Arial"/>
          <w:bCs/>
          <w:sz w:val="22"/>
          <w:szCs w:val="22"/>
        </w:rPr>
      </w:pPr>
      <w:r w:rsidRPr="006103C9">
        <w:rPr>
          <w:rFonts w:ascii="Verdana" w:hAnsi="Verdana" w:cs="Arial"/>
          <w:bCs/>
          <w:sz w:val="22"/>
          <w:szCs w:val="22"/>
        </w:rPr>
        <w:t>Juzgados de Primera Instancia</w:t>
      </w:r>
      <w:r w:rsidR="0089707E" w:rsidRPr="006103C9">
        <w:rPr>
          <w:rFonts w:ascii="Verdana" w:hAnsi="Verdana" w:cs="Arial"/>
          <w:bCs/>
          <w:sz w:val="22"/>
          <w:szCs w:val="22"/>
        </w:rPr>
        <w:t>: un magistrado/a para todos los juzgados de esa clase, comenzando por el titular del juzgado primera instancia número 2 y siguiendo cada día hábil por el titular o sustituto del siguiente número en orden ascendente.</w:t>
      </w:r>
    </w:p>
    <w:p w14:paraId="4F3082A0" w14:textId="77777777" w:rsidR="0089707E" w:rsidRPr="006103C9" w:rsidRDefault="0089707E" w:rsidP="0089707E">
      <w:pPr>
        <w:pStyle w:val="Prrafodelista"/>
        <w:ind w:left="1429"/>
        <w:jc w:val="both"/>
        <w:rPr>
          <w:rFonts w:ascii="Verdana" w:hAnsi="Verdana" w:cs="Arial"/>
          <w:bCs/>
          <w:sz w:val="22"/>
          <w:szCs w:val="22"/>
        </w:rPr>
      </w:pPr>
    </w:p>
    <w:p w14:paraId="6060A53E" w14:textId="74F017CF" w:rsidR="003531C1" w:rsidRPr="006103C9" w:rsidRDefault="003531C1" w:rsidP="003531C1">
      <w:pPr>
        <w:pStyle w:val="Prrafodelista"/>
        <w:numPr>
          <w:ilvl w:val="0"/>
          <w:numId w:val="5"/>
        </w:numPr>
        <w:jc w:val="both"/>
        <w:rPr>
          <w:rFonts w:ascii="Verdana" w:hAnsi="Verdana" w:cs="Arial"/>
          <w:bCs/>
          <w:sz w:val="22"/>
          <w:szCs w:val="22"/>
        </w:rPr>
      </w:pPr>
      <w:r w:rsidRPr="006103C9">
        <w:rPr>
          <w:rFonts w:ascii="Verdana" w:hAnsi="Verdana" w:cs="Arial"/>
          <w:bCs/>
          <w:sz w:val="22"/>
          <w:szCs w:val="22"/>
        </w:rPr>
        <w:t>Juzgado de lo Mercantil</w:t>
      </w:r>
      <w:r w:rsidR="0089707E" w:rsidRPr="006103C9">
        <w:rPr>
          <w:rFonts w:ascii="Verdana" w:hAnsi="Verdana" w:cs="Arial"/>
          <w:bCs/>
          <w:sz w:val="22"/>
          <w:szCs w:val="22"/>
        </w:rPr>
        <w:t>: un magistrado especialista en régimen de localización y disponibilidad inmediata para todas aquellas actuaciones que no puedan ser realizadas en el modo descrito por el apartado I.8 del presente acuerdo.</w:t>
      </w:r>
    </w:p>
    <w:p w14:paraId="68342293" w14:textId="77777777" w:rsidR="0089707E" w:rsidRPr="006103C9" w:rsidRDefault="0089707E" w:rsidP="0089707E">
      <w:pPr>
        <w:jc w:val="both"/>
        <w:rPr>
          <w:rFonts w:ascii="Verdana" w:hAnsi="Verdana" w:cs="Arial"/>
          <w:bCs/>
          <w:sz w:val="22"/>
          <w:szCs w:val="22"/>
        </w:rPr>
      </w:pPr>
    </w:p>
    <w:p w14:paraId="0D80DB74" w14:textId="46F196D8" w:rsidR="0089707E" w:rsidRPr="006103C9" w:rsidRDefault="003531C1" w:rsidP="0089707E">
      <w:pPr>
        <w:pStyle w:val="Prrafodelista"/>
        <w:numPr>
          <w:ilvl w:val="0"/>
          <w:numId w:val="5"/>
        </w:numPr>
        <w:jc w:val="both"/>
        <w:rPr>
          <w:rFonts w:ascii="Verdana" w:hAnsi="Verdana" w:cs="Arial"/>
          <w:bCs/>
          <w:sz w:val="22"/>
          <w:szCs w:val="22"/>
        </w:rPr>
      </w:pPr>
      <w:r w:rsidRPr="006103C9">
        <w:rPr>
          <w:rFonts w:ascii="Verdana" w:hAnsi="Verdana" w:cs="Arial"/>
          <w:bCs/>
          <w:sz w:val="22"/>
          <w:szCs w:val="22"/>
        </w:rPr>
        <w:t>Juzgados de Instrucción</w:t>
      </w:r>
      <w:r w:rsidR="0089707E" w:rsidRPr="006103C9">
        <w:rPr>
          <w:rFonts w:ascii="Verdana" w:hAnsi="Verdana" w:cs="Arial"/>
          <w:bCs/>
          <w:sz w:val="22"/>
          <w:szCs w:val="22"/>
        </w:rPr>
        <w:t>: un magistrado/a que atenderá el servicio de guardia.</w:t>
      </w:r>
    </w:p>
    <w:p w14:paraId="0BF9E989" w14:textId="77777777" w:rsidR="0089707E" w:rsidRPr="006103C9" w:rsidRDefault="0089707E" w:rsidP="0089707E">
      <w:pPr>
        <w:pStyle w:val="Prrafodelista"/>
        <w:ind w:left="1429"/>
        <w:jc w:val="both"/>
        <w:rPr>
          <w:rFonts w:ascii="Verdana" w:hAnsi="Verdana" w:cs="Arial"/>
          <w:bCs/>
          <w:sz w:val="22"/>
          <w:szCs w:val="22"/>
        </w:rPr>
      </w:pPr>
    </w:p>
    <w:p w14:paraId="0E408F4C" w14:textId="77777777" w:rsidR="0089707E" w:rsidRPr="006103C9" w:rsidRDefault="003531C1" w:rsidP="0089707E">
      <w:pPr>
        <w:pStyle w:val="Prrafodelista"/>
        <w:numPr>
          <w:ilvl w:val="0"/>
          <w:numId w:val="5"/>
        </w:numPr>
        <w:jc w:val="both"/>
        <w:rPr>
          <w:rFonts w:ascii="Verdana" w:hAnsi="Verdana" w:cs="Arial"/>
          <w:bCs/>
          <w:sz w:val="22"/>
          <w:szCs w:val="22"/>
        </w:rPr>
      </w:pPr>
      <w:r w:rsidRPr="006103C9">
        <w:rPr>
          <w:rFonts w:ascii="Verdana" w:hAnsi="Verdana" w:cs="Arial"/>
          <w:bCs/>
          <w:sz w:val="22"/>
          <w:szCs w:val="22"/>
        </w:rPr>
        <w:t>Juzgado de Menores</w:t>
      </w:r>
      <w:r w:rsidR="0089707E" w:rsidRPr="006103C9">
        <w:rPr>
          <w:rFonts w:ascii="Verdana" w:hAnsi="Verdana" w:cs="Arial"/>
          <w:bCs/>
          <w:sz w:val="22"/>
          <w:szCs w:val="22"/>
        </w:rPr>
        <w:t xml:space="preserve"> y </w:t>
      </w:r>
      <w:r w:rsidRPr="006103C9">
        <w:rPr>
          <w:rFonts w:ascii="Verdana" w:hAnsi="Verdana" w:cs="Arial"/>
          <w:bCs/>
          <w:sz w:val="22"/>
          <w:szCs w:val="22"/>
        </w:rPr>
        <w:t>Juzgado de Vigilancia Penitenciaria</w:t>
      </w:r>
      <w:r w:rsidR="0089707E" w:rsidRPr="006103C9">
        <w:rPr>
          <w:rFonts w:ascii="Verdana" w:hAnsi="Verdana" w:cs="Arial"/>
          <w:bCs/>
          <w:sz w:val="22"/>
          <w:szCs w:val="22"/>
        </w:rPr>
        <w:t>: un magistrado/a para ambos en régimen de localización y disponibilidad inmediata para todas aquellas actuaciones que no puedan ser realizadas en el modo descrito por el apartado I.8 del presente acuerdo.</w:t>
      </w:r>
    </w:p>
    <w:p w14:paraId="7D58D09F" w14:textId="08F756B7" w:rsidR="003531C1" w:rsidRPr="006103C9" w:rsidRDefault="003531C1" w:rsidP="0089707E">
      <w:pPr>
        <w:jc w:val="both"/>
        <w:rPr>
          <w:rFonts w:ascii="Verdana" w:hAnsi="Verdana" w:cs="Arial"/>
          <w:bCs/>
          <w:sz w:val="22"/>
          <w:szCs w:val="22"/>
        </w:rPr>
      </w:pPr>
    </w:p>
    <w:p w14:paraId="68F9BB08" w14:textId="08725C32" w:rsidR="003531C1" w:rsidRPr="006103C9" w:rsidRDefault="003531C1" w:rsidP="003531C1">
      <w:pPr>
        <w:pStyle w:val="Prrafodelista"/>
        <w:numPr>
          <w:ilvl w:val="0"/>
          <w:numId w:val="5"/>
        </w:numPr>
        <w:jc w:val="both"/>
        <w:rPr>
          <w:rFonts w:ascii="Verdana" w:hAnsi="Verdana" w:cs="Arial"/>
          <w:bCs/>
          <w:sz w:val="22"/>
          <w:szCs w:val="22"/>
        </w:rPr>
      </w:pPr>
      <w:r w:rsidRPr="006103C9">
        <w:rPr>
          <w:rFonts w:ascii="Verdana" w:hAnsi="Verdana" w:cs="Arial"/>
          <w:bCs/>
          <w:sz w:val="22"/>
          <w:szCs w:val="22"/>
        </w:rPr>
        <w:t>Juzgado exclusivo de violencia sobre la mujer</w:t>
      </w:r>
      <w:r w:rsidR="0089707E" w:rsidRPr="006103C9">
        <w:rPr>
          <w:rFonts w:ascii="Verdana" w:hAnsi="Verdana" w:cs="Arial"/>
          <w:bCs/>
          <w:sz w:val="22"/>
          <w:szCs w:val="22"/>
        </w:rPr>
        <w:t xml:space="preserve"> de Santander: su titular se integrará en turno rotatorio con los juzgados de instrucción, que asumirán durante el servicio de guardia la competencia para conocer de los asuntos competencia del juzgado de violencia sobre la mujer dadas las excepcionales circunstancias que obligan a reducir en lo posible la presencia física en el centro de trabajo.</w:t>
      </w:r>
    </w:p>
    <w:p w14:paraId="261DFB3E" w14:textId="77777777" w:rsidR="00D83675" w:rsidRPr="006103C9" w:rsidRDefault="00D83675" w:rsidP="00D83675">
      <w:pPr>
        <w:pStyle w:val="Prrafodelista"/>
        <w:rPr>
          <w:rFonts w:ascii="Verdana" w:hAnsi="Verdana" w:cs="Arial"/>
          <w:bCs/>
          <w:sz w:val="22"/>
          <w:szCs w:val="22"/>
        </w:rPr>
      </w:pPr>
    </w:p>
    <w:p w14:paraId="2647A8A8" w14:textId="2E984053" w:rsidR="00D83675" w:rsidRPr="006103C9" w:rsidRDefault="00D83675" w:rsidP="00D83675">
      <w:pPr>
        <w:pStyle w:val="Prrafodelista"/>
        <w:numPr>
          <w:ilvl w:val="0"/>
          <w:numId w:val="5"/>
        </w:numPr>
        <w:jc w:val="both"/>
        <w:rPr>
          <w:rFonts w:ascii="Verdana" w:hAnsi="Verdana" w:cs="Arial"/>
          <w:bCs/>
          <w:sz w:val="22"/>
          <w:szCs w:val="22"/>
        </w:rPr>
      </w:pPr>
      <w:r w:rsidRPr="006103C9">
        <w:rPr>
          <w:rFonts w:ascii="Verdana" w:hAnsi="Verdana" w:cs="Arial"/>
          <w:bCs/>
          <w:sz w:val="22"/>
          <w:szCs w:val="22"/>
        </w:rPr>
        <w:t>Juzgados de Primera Instancia e Instrucción de Torrelavega: el/la magistrado/a que se encuentra en funciones de guardia se encarga de ésta, más todas las cuestiones urgentes o inaplazables que se planteen en los otros seis juzgados. Los otros seis magistrados/jueces trabajarán en remoto, a través del sistema de gestión procesal Vereda. Se establece el siguiente turno y régimen de sustitución:</w:t>
      </w:r>
    </w:p>
    <w:p w14:paraId="6DE38AE5" w14:textId="77777777" w:rsidR="00D83675" w:rsidRPr="006103C9" w:rsidRDefault="00D83675" w:rsidP="00D83675">
      <w:pPr>
        <w:pStyle w:val="Prrafodelista"/>
        <w:rPr>
          <w:rFonts w:ascii="Verdana" w:hAnsi="Verdana" w:cs="Arial"/>
          <w:bCs/>
          <w:sz w:val="22"/>
          <w:szCs w:val="22"/>
        </w:rPr>
      </w:pPr>
    </w:p>
    <w:p w14:paraId="45E97D6B" w14:textId="432D689A" w:rsidR="00D83675" w:rsidRPr="006103C9" w:rsidRDefault="00D83675" w:rsidP="00D83675">
      <w:pPr>
        <w:pStyle w:val="Prrafodelista"/>
        <w:numPr>
          <w:ilvl w:val="1"/>
          <w:numId w:val="5"/>
        </w:numPr>
        <w:jc w:val="both"/>
        <w:rPr>
          <w:rFonts w:ascii="Verdana" w:hAnsi="Verdana" w:cs="Arial"/>
          <w:bCs/>
          <w:sz w:val="22"/>
          <w:szCs w:val="22"/>
        </w:rPr>
      </w:pPr>
      <w:r w:rsidRPr="006103C9">
        <w:rPr>
          <w:rFonts w:ascii="Verdana" w:hAnsi="Verdana" w:cs="Arial"/>
          <w:bCs/>
          <w:sz w:val="22"/>
          <w:szCs w:val="22"/>
        </w:rPr>
        <w:t>Del domingo 15 hasta el martes 17 de marzo de 2020: (Juzgado nº3). Sustituible, por el siguiente orden: 4-1-2-6-7-5</w:t>
      </w:r>
    </w:p>
    <w:p w14:paraId="297D560D" w14:textId="1BF2E791" w:rsidR="00D83675" w:rsidRPr="006103C9" w:rsidRDefault="00D83675" w:rsidP="00D83675">
      <w:pPr>
        <w:pStyle w:val="Prrafodelista"/>
        <w:numPr>
          <w:ilvl w:val="1"/>
          <w:numId w:val="5"/>
        </w:numPr>
        <w:jc w:val="both"/>
        <w:rPr>
          <w:rFonts w:ascii="Verdana" w:hAnsi="Verdana" w:cs="Arial"/>
          <w:bCs/>
          <w:sz w:val="22"/>
          <w:szCs w:val="22"/>
        </w:rPr>
      </w:pPr>
      <w:r w:rsidRPr="006103C9">
        <w:rPr>
          <w:rFonts w:ascii="Verdana" w:hAnsi="Verdana" w:cs="Arial"/>
          <w:bCs/>
          <w:sz w:val="22"/>
          <w:szCs w:val="22"/>
        </w:rPr>
        <w:t>Del miércoles 18 hasta el miércoles 25 de marzo de 2020: (Juzgado nº4). Sustituible, por el siguiente orden: 3-1-2-6-7-5</w:t>
      </w:r>
    </w:p>
    <w:p w14:paraId="485B04F1" w14:textId="5E9EC9B6" w:rsidR="00D83675" w:rsidRPr="006103C9" w:rsidRDefault="00D83675" w:rsidP="00D83675">
      <w:pPr>
        <w:pStyle w:val="Prrafodelista"/>
        <w:numPr>
          <w:ilvl w:val="1"/>
          <w:numId w:val="5"/>
        </w:numPr>
        <w:jc w:val="both"/>
        <w:rPr>
          <w:rFonts w:ascii="Verdana" w:hAnsi="Verdana" w:cs="Arial"/>
          <w:bCs/>
          <w:sz w:val="22"/>
          <w:szCs w:val="22"/>
        </w:rPr>
      </w:pPr>
      <w:r w:rsidRPr="006103C9">
        <w:rPr>
          <w:rFonts w:ascii="Verdana" w:hAnsi="Verdana" w:cs="Arial"/>
          <w:bCs/>
          <w:sz w:val="22"/>
          <w:szCs w:val="22"/>
        </w:rPr>
        <w:t>El jueves 26 y el viernes 27 de marzo de 2020: (Juzgado nº1). Sustituible, por el siguiente orden: 4-3-2-6-7-5</w:t>
      </w:r>
    </w:p>
    <w:p w14:paraId="66D971AF" w14:textId="759035AE" w:rsidR="00D83675" w:rsidRPr="006103C9" w:rsidRDefault="00D83675" w:rsidP="00D83675">
      <w:pPr>
        <w:pStyle w:val="Prrafodelista"/>
        <w:numPr>
          <w:ilvl w:val="1"/>
          <w:numId w:val="5"/>
        </w:numPr>
        <w:jc w:val="both"/>
        <w:rPr>
          <w:rFonts w:ascii="Verdana" w:hAnsi="Verdana" w:cs="Arial"/>
          <w:bCs/>
          <w:sz w:val="22"/>
          <w:szCs w:val="22"/>
        </w:rPr>
      </w:pPr>
      <w:r w:rsidRPr="006103C9">
        <w:rPr>
          <w:rFonts w:ascii="Verdana" w:hAnsi="Verdana" w:cs="Arial"/>
          <w:bCs/>
          <w:sz w:val="22"/>
          <w:szCs w:val="22"/>
        </w:rPr>
        <w:lastRenderedPageBreak/>
        <w:t>El sábado 28 y el domingo 29 de marzo de 2020: (Juzgado nº 2). Sustituible, por el siguiente orden: 4-3-1-6-7-5</w:t>
      </w:r>
    </w:p>
    <w:p w14:paraId="21E8752A" w14:textId="34915275" w:rsidR="00D83675" w:rsidRPr="006103C9" w:rsidRDefault="00D83675" w:rsidP="00D83675">
      <w:pPr>
        <w:pStyle w:val="Prrafodelista"/>
        <w:numPr>
          <w:ilvl w:val="1"/>
          <w:numId w:val="5"/>
        </w:numPr>
        <w:jc w:val="both"/>
        <w:rPr>
          <w:rFonts w:ascii="Verdana" w:hAnsi="Verdana" w:cs="Arial"/>
          <w:bCs/>
          <w:sz w:val="22"/>
          <w:szCs w:val="22"/>
        </w:rPr>
      </w:pPr>
      <w:r w:rsidRPr="006103C9">
        <w:rPr>
          <w:rFonts w:ascii="Verdana" w:hAnsi="Verdana" w:cs="Arial"/>
          <w:bCs/>
          <w:sz w:val="22"/>
          <w:szCs w:val="22"/>
        </w:rPr>
        <w:t>El lunes 30 y el martes 31 de marzo de 2020: (Juzgado nº3). Sustituible, por el siguiente orden: 3-1-2-6-7-5</w:t>
      </w:r>
    </w:p>
    <w:p w14:paraId="7D47533B" w14:textId="77777777" w:rsidR="0089707E" w:rsidRPr="006103C9" w:rsidRDefault="0089707E" w:rsidP="0089707E">
      <w:pPr>
        <w:jc w:val="both"/>
        <w:rPr>
          <w:rFonts w:ascii="Verdana" w:hAnsi="Verdana" w:cs="Arial"/>
          <w:bCs/>
          <w:sz w:val="22"/>
          <w:szCs w:val="22"/>
        </w:rPr>
      </w:pPr>
    </w:p>
    <w:p w14:paraId="732B95A7" w14:textId="3CB8611D" w:rsidR="003531C1" w:rsidRPr="006103C9" w:rsidRDefault="00D83675" w:rsidP="003531C1">
      <w:pPr>
        <w:pStyle w:val="Prrafodelista"/>
        <w:numPr>
          <w:ilvl w:val="0"/>
          <w:numId w:val="5"/>
        </w:numPr>
        <w:jc w:val="both"/>
        <w:rPr>
          <w:rFonts w:ascii="Verdana" w:hAnsi="Verdana" w:cs="Arial"/>
          <w:bCs/>
          <w:sz w:val="22"/>
          <w:szCs w:val="22"/>
        </w:rPr>
      </w:pPr>
      <w:r w:rsidRPr="006103C9">
        <w:rPr>
          <w:rFonts w:ascii="Verdana" w:hAnsi="Verdana" w:cs="Arial"/>
          <w:bCs/>
          <w:sz w:val="22"/>
          <w:szCs w:val="22"/>
        </w:rPr>
        <w:t xml:space="preserve">Resto de </w:t>
      </w:r>
      <w:r w:rsidR="003531C1" w:rsidRPr="006103C9">
        <w:rPr>
          <w:rFonts w:ascii="Verdana" w:hAnsi="Verdana" w:cs="Arial"/>
          <w:bCs/>
          <w:sz w:val="22"/>
          <w:szCs w:val="22"/>
        </w:rPr>
        <w:t>Juzgados de Primera Instancia e Instrucción</w:t>
      </w:r>
      <w:r w:rsidR="0089707E" w:rsidRPr="006103C9">
        <w:rPr>
          <w:rFonts w:ascii="Verdana" w:hAnsi="Verdana" w:cs="Arial"/>
          <w:bCs/>
          <w:sz w:val="22"/>
          <w:szCs w:val="22"/>
        </w:rPr>
        <w:t xml:space="preserve">: un magistrado/a por cada partido judicial, que será el que desarrolle el servicio de guardia y asumirá la totalidad de las competencias civiles y penales </w:t>
      </w:r>
      <w:r w:rsidR="00926455" w:rsidRPr="006103C9">
        <w:rPr>
          <w:rFonts w:ascii="Verdana" w:hAnsi="Verdana" w:cs="Arial"/>
          <w:bCs/>
          <w:sz w:val="22"/>
          <w:szCs w:val="22"/>
        </w:rPr>
        <w:t>durante el desempeño de dicho servicio</w:t>
      </w:r>
      <w:r w:rsidRPr="006103C9">
        <w:rPr>
          <w:rFonts w:ascii="Verdana" w:hAnsi="Verdana" w:cs="Arial"/>
          <w:bCs/>
          <w:sz w:val="22"/>
          <w:szCs w:val="22"/>
        </w:rPr>
        <w:t>, las cuales se limitarán a la resolución de cuestiones urgentes o inaplazables</w:t>
      </w:r>
      <w:r w:rsidR="00926455" w:rsidRPr="006103C9">
        <w:rPr>
          <w:rFonts w:ascii="Verdana" w:hAnsi="Verdana" w:cs="Arial"/>
          <w:bCs/>
          <w:sz w:val="22"/>
          <w:szCs w:val="22"/>
        </w:rPr>
        <w:t>.</w:t>
      </w:r>
    </w:p>
    <w:p w14:paraId="7B553E30" w14:textId="77777777" w:rsidR="00926455" w:rsidRPr="006103C9" w:rsidRDefault="00926455" w:rsidP="00926455">
      <w:pPr>
        <w:jc w:val="both"/>
        <w:rPr>
          <w:rFonts w:ascii="Verdana" w:hAnsi="Verdana" w:cs="Arial"/>
          <w:bCs/>
          <w:sz w:val="22"/>
          <w:szCs w:val="22"/>
        </w:rPr>
      </w:pPr>
    </w:p>
    <w:p w14:paraId="5E2D62E9" w14:textId="2AAB906C" w:rsidR="003531C1" w:rsidRPr="006103C9" w:rsidRDefault="003531C1" w:rsidP="003531C1">
      <w:pPr>
        <w:pStyle w:val="Prrafodelista"/>
        <w:numPr>
          <w:ilvl w:val="0"/>
          <w:numId w:val="5"/>
        </w:numPr>
        <w:jc w:val="both"/>
        <w:rPr>
          <w:rFonts w:ascii="Verdana" w:hAnsi="Verdana" w:cs="Arial"/>
          <w:bCs/>
          <w:sz w:val="22"/>
          <w:szCs w:val="22"/>
        </w:rPr>
      </w:pPr>
      <w:r w:rsidRPr="006103C9">
        <w:rPr>
          <w:rFonts w:ascii="Verdana" w:hAnsi="Verdana" w:cs="Arial"/>
          <w:bCs/>
          <w:sz w:val="22"/>
          <w:szCs w:val="22"/>
        </w:rPr>
        <w:t>Juzgados de lo Contencioso Administrativo</w:t>
      </w:r>
      <w:r w:rsidR="00926455" w:rsidRPr="006103C9">
        <w:rPr>
          <w:rFonts w:ascii="Verdana" w:hAnsi="Verdana" w:cs="Arial"/>
          <w:bCs/>
          <w:sz w:val="22"/>
          <w:szCs w:val="22"/>
        </w:rPr>
        <w:t>: un magistrado/a conforme al siguiente turno durante el mes de marzo, siguiendo por turnos de tres días hasta que finalice la situación de alarma o se disponga otro régimen por el Consejo General del Poder Judicial:</w:t>
      </w:r>
    </w:p>
    <w:p w14:paraId="3AE02F2D" w14:textId="77777777" w:rsidR="00926455" w:rsidRPr="006103C9" w:rsidRDefault="00926455" w:rsidP="00926455">
      <w:pPr>
        <w:pStyle w:val="Prrafodelista"/>
        <w:rPr>
          <w:rFonts w:ascii="Verdana" w:hAnsi="Verdana" w:cs="Arial"/>
          <w:bCs/>
          <w:sz w:val="22"/>
          <w:szCs w:val="22"/>
        </w:rPr>
      </w:pPr>
    </w:p>
    <w:p w14:paraId="5C1F612F" w14:textId="7B9F6905" w:rsidR="00926455" w:rsidRPr="006103C9" w:rsidRDefault="00926455" w:rsidP="00926455">
      <w:pPr>
        <w:pStyle w:val="Prrafodelista"/>
        <w:numPr>
          <w:ilvl w:val="1"/>
          <w:numId w:val="5"/>
        </w:numPr>
        <w:jc w:val="both"/>
        <w:rPr>
          <w:rFonts w:ascii="Verdana" w:hAnsi="Verdana" w:cs="Arial"/>
          <w:bCs/>
          <w:sz w:val="22"/>
          <w:szCs w:val="22"/>
        </w:rPr>
      </w:pPr>
      <w:r w:rsidRPr="006103C9">
        <w:rPr>
          <w:rFonts w:ascii="Verdana" w:hAnsi="Verdana" w:cs="Arial"/>
          <w:bCs/>
          <w:sz w:val="22"/>
          <w:szCs w:val="22"/>
        </w:rPr>
        <w:t>Titular del Juzgado nº 1: 16, 17, 18 y 19 de marzo.</w:t>
      </w:r>
    </w:p>
    <w:p w14:paraId="5863714D" w14:textId="662C4821" w:rsidR="00926455" w:rsidRPr="006103C9" w:rsidRDefault="00926455" w:rsidP="00926455">
      <w:pPr>
        <w:pStyle w:val="Prrafodelista"/>
        <w:numPr>
          <w:ilvl w:val="1"/>
          <w:numId w:val="5"/>
        </w:numPr>
        <w:jc w:val="both"/>
        <w:rPr>
          <w:rFonts w:ascii="Verdana" w:hAnsi="Verdana" w:cs="Arial"/>
          <w:bCs/>
          <w:sz w:val="22"/>
          <w:szCs w:val="22"/>
        </w:rPr>
      </w:pPr>
      <w:r w:rsidRPr="006103C9">
        <w:rPr>
          <w:rFonts w:ascii="Verdana" w:hAnsi="Verdana" w:cs="Arial"/>
          <w:bCs/>
          <w:sz w:val="22"/>
          <w:szCs w:val="22"/>
        </w:rPr>
        <w:t>Titular del Juzgado nº 2: 20, 23 y 24 de marzo.</w:t>
      </w:r>
    </w:p>
    <w:p w14:paraId="4574A668" w14:textId="298DEEE9" w:rsidR="00926455" w:rsidRPr="006103C9" w:rsidRDefault="00926455" w:rsidP="00926455">
      <w:pPr>
        <w:pStyle w:val="Prrafodelista"/>
        <w:numPr>
          <w:ilvl w:val="1"/>
          <w:numId w:val="5"/>
        </w:numPr>
        <w:jc w:val="both"/>
        <w:rPr>
          <w:rFonts w:ascii="Verdana" w:hAnsi="Verdana" w:cs="Arial"/>
          <w:bCs/>
          <w:sz w:val="22"/>
          <w:szCs w:val="22"/>
        </w:rPr>
      </w:pPr>
      <w:r w:rsidRPr="006103C9">
        <w:rPr>
          <w:rFonts w:ascii="Verdana" w:hAnsi="Verdana" w:cs="Arial"/>
          <w:bCs/>
          <w:sz w:val="22"/>
          <w:szCs w:val="22"/>
        </w:rPr>
        <w:t>Titular del Juzgado nº 3: 25, 25 y 27 de marzo</w:t>
      </w:r>
    </w:p>
    <w:p w14:paraId="3B01434B" w14:textId="77777777" w:rsidR="00926455" w:rsidRPr="006103C9" w:rsidRDefault="00926455" w:rsidP="00926455">
      <w:pPr>
        <w:jc w:val="both"/>
        <w:rPr>
          <w:rFonts w:ascii="Verdana" w:hAnsi="Verdana" w:cs="Arial"/>
          <w:bCs/>
          <w:sz w:val="22"/>
          <w:szCs w:val="22"/>
        </w:rPr>
      </w:pPr>
    </w:p>
    <w:p w14:paraId="64DE74EE" w14:textId="06E8EC3C" w:rsidR="00926455" w:rsidRPr="006103C9" w:rsidRDefault="003531C1" w:rsidP="00D4095B">
      <w:pPr>
        <w:pStyle w:val="Prrafodelista"/>
        <w:numPr>
          <w:ilvl w:val="0"/>
          <w:numId w:val="5"/>
        </w:numPr>
        <w:jc w:val="both"/>
        <w:rPr>
          <w:rFonts w:ascii="Verdana" w:hAnsi="Verdana" w:cs="Arial"/>
          <w:bCs/>
          <w:sz w:val="22"/>
          <w:szCs w:val="22"/>
        </w:rPr>
      </w:pPr>
      <w:r w:rsidRPr="006103C9">
        <w:rPr>
          <w:rFonts w:ascii="Verdana" w:hAnsi="Verdana" w:cs="Arial"/>
          <w:bCs/>
          <w:sz w:val="22"/>
          <w:szCs w:val="22"/>
        </w:rPr>
        <w:t>Juzgados de lo Social</w:t>
      </w:r>
      <w:r w:rsidR="00926455" w:rsidRPr="006103C9">
        <w:rPr>
          <w:rFonts w:ascii="Verdana" w:hAnsi="Verdana" w:cs="Arial"/>
          <w:bCs/>
          <w:sz w:val="22"/>
          <w:szCs w:val="22"/>
        </w:rPr>
        <w:t>: un magistrado/a conforme al siguiente turno</w:t>
      </w:r>
      <w:r w:rsidR="005726A4" w:rsidRPr="006103C9">
        <w:rPr>
          <w:rFonts w:ascii="Verdana" w:hAnsi="Verdana" w:cs="Arial"/>
          <w:bCs/>
          <w:sz w:val="22"/>
          <w:szCs w:val="22"/>
        </w:rPr>
        <w:t>: la primera semana, desde el día 16 hasta el 20 de marzo, estará de retén el titular del Juzgado nº 3, y la siguiente semana el juzgado siguiente en ordinal, el nº 4, y en lo sucesivo cubría cada semana el de ordinal creciente, hasta que se ponga fin a la situación.</w:t>
      </w:r>
    </w:p>
    <w:p w14:paraId="0627D32B" w14:textId="77777777" w:rsidR="003531C1" w:rsidRPr="00D4095B" w:rsidRDefault="003531C1" w:rsidP="00D4095B">
      <w:pPr>
        <w:jc w:val="both"/>
        <w:rPr>
          <w:rFonts w:ascii="Verdana" w:hAnsi="Verdana" w:cs="Arial"/>
          <w:bCs/>
          <w:color w:val="FF0000"/>
          <w:sz w:val="22"/>
          <w:szCs w:val="22"/>
        </w:rPr>
      </w:pPr>
    </w:p>
    <w:p w14:paraId="5B277C2A" w14:textId="77777777" w:rsidR="00F33729" w:rsidRPr="00366870" w:rsidRDefault="00F33729" w:rsidP="00D16737">
      <w:pPr>
        <w:ind w:firstLine="709"/>
        <w:jc w:val="both"/>
        <w:rPr>
          <w:rFonts w:ascii="Verdana" w:hAnsi="Verdana" w:cs="Arial"/>
          <w:bCs/>
          <w:sz w:val="22"/>
          <w:szCs w:val="22"/>
        </w:rPr>
      </w:pPr>
    </w:p>
    <w:p w14:paraId="40791B18" w14:textId="6A5AFF4B" w:rsidR="009C0FDA" w:rsidRDefault="005672CB" w:rsidP="00D16737">
      <w:pPr>
        <w:ind w:firstLine="709"/>
        <w:jc w:val="both"/>
        <w:rPr>
          <w:rFonts w:ascii="Verdana" w:hAnsi="Verdana"/>
          <w:bCs/>
          <w:sz w:val="22"/>
          <w:szCs w:val="22"/>
        </w:rPr>
      </w:pPr>
      <w:r w:rsidRPr="00366870">
        <w:rPr>
          <w:rFonts w:ascii="Verdana" w:hAnsi="Verdana"/>
          <w:bCs/>
          <w:sz w:val="22"/>
          <w:szCs w:val="22"/>
        </w:rPr>
        <w:t xml:space="preserve">4.- Todas aquellas actuaciones que resulten inaplazables se atenderán por el personal del órgano judicial de que se trate, </w:t>
      </w:r>
      <w:r w:rsidR="009C0FDA">
        <w:rPr>
          <w:rFonts w:ascii="Verdana" w:hAnsi="Verdana"/>
          <w:bCs/>
          <w:sz w:val="22"/>
          <w:szCs w:val="22"/>
        </w:rPr>
        <w:t xml:space="preserve">conforme al contenido de </w:t>
      </w:r>
      <w:r w:rsidRPr="00366870">
        <w:rPr>
          <w:rFonts w:ascii="Verdana" w:hAnsi="Verdana"/>
          <w:bCs/>
          <w:sz w:val="22"/>
          <w:szCs w:val="22"/>
        </w:rPr>
        <w:t xml:space="preserve">la </w:t>
      </w:r>
      <w:r w:rsidR="009C0FDA">
        <w:rPr>
          <w:rFonts w:ascii="Verdana" w:hAnsi="Verdana"/>
          <w:bCs/>
          <w:sz w:val="22"/>
          <w:szCs w:val="22"/>
        </w:rPr>
        <w:t xml:space="preserve">Resolución sobre Servicios Esenciales dictada por </w:t>
      </w:r>
      <w:r w:rsidR="009C0FDA" w:rsidRPr="00366870">
        <w:rPr>
          <w:rFonts w:ascii="Verdana" w:hAnsi="Verdana"/>
          <w:bCs/>
          <w:sz w:val="22"/>
          <w:szCs w:val="22"/>
        </w:rPr>
        <w:t>la</w:t>
      </w:r>
      <w:r w:rsidRPr="00366870">
        <w:rPr>
          <w:rFonts w:ascii="Verdana" w:hAnsi="Verdana"/>
          <w:bCs/>
          <w:sz w:val="22"/>
          <w:szCs w:val="22"/>
        </w:rPr>
        <w:t xml:space="preserve"> </w:t>
      </w:r>
      <w:r w:rsidR="00366870">
        <w:rPr>
          <w:rFonts w:ascii="Verdana" w:hAnsi="Verdana"/>
          <w:bCs/>
          <w:sz w:val="22"/>
          <w:szCs w:val="22"/>
        </w:rPr>
        <w:t xml:space="preserve">Dirección General </w:t>
      </w:r>
      <w:r w:rsidRPr="00366870">
        <w:rPr>
          <w:rFonts w:ascii="Verdana" w:hAnsi="Verdana"/>
          <w:bCs/>
          <w:sz w:val="22"/>
          <w:szCs w:val="22"/>
        </w:rPr>
        <w:t>de Justicia</w:t>
      </w:r>
      <w:r w:rsidR="009C0FDA">
        <w:rPr>
          <w:rFonts w:ascii="Verdana" w:hAnsi="Verdana"/>
          <w:bCs/>
          <w:sz w:val="22"/>
          <w:szCs w:val="22"/>
        </w:rPr>
        <w:t xml:space="preserve"> del Gobierno de Cantabria</w:t>
      </w:r>
      <w:r w:rsidRPr="00366870">
        <w:rPr>
          <w:rFonts w:ascii="Verdana" w:hAnsi="Verdana"/>
          <w:bCs/>
          <w:sz w:val="22"/>
          <w:szCs w:val="22"/>
        </w:rPr>
        <w:t>.</w:t>
      </w:r>
    </w:p>
    <w:p w14:paraId="1CE1CC8E" w14:textId="4000E193" w:rsidR="005672CB" w:rsidRPr="00366870" w:rsidRDefault="005672CB" w:rsidP="009C0FDA">
      <w:pPr>
        <w:ind w:firstLine="709"/>
        <w:jc w:val="both"/>
        <w:rPr>
          <w:rFonts w:ascii="Verdana" w:hAnsi="Verdana"/>
          <w:bCs/>
          <w:sz w:val="22"/>
          <w:szCs w:val="22"/>
        </w:rPr>
      </w:pPr>
      <w:r w:rsidRPr="00366870">
        <w:rPr>
          <w:rFonts w:ascii="Verdana" w:hAnsi="Verdana"/>
          <w:bCs/>
          <w:sz w:val="22"/>
          <w:szCs w:val="22"/>
        </w:rPr>
        <w:t xml:space="preserve"> </w:t>
      </w:r>
    </w:p>
    <w:p w14:paraId="621C3283" w14:textId="183CA5CC" w:rsidR="005672CB" w:rsidRPr="00366870" w:rsidRDefault="005672CB" w:rsidP="009C0FDA">
      <w:pPr>
        <w:ind w:firstLine="709"/>
        <w:jc w:val="both"/>
        <w:rPr>
          <w:rFonts w:ascii="Verdana" w:hAnsi="Verdana"/>
          <w:bCs/>
          <w:sz w:val="22"/>
          <w:szCs w:val="22"/>
        </w:rPr>
      </w:pPr>
      <w:r w:rsidRPr="00366870">
        <w:rPr>
          <w:rFonts w:ascii="Verdana" w:hAnsi="Verdana"/>
          <w:bCs/>
          <w:sz w:val="22"/>
          <w:szCs w:val="22"/>
        </w:rPr>
        <w:t>5.- Si por razones de especial incidencia hubiese de sustituirse al titular de un órgano judicial, esto se llevará a efecto de acuerdo con los planes anuales de sustitución aprobados por la Sala de Gobierno para el año en curso. Si fuese necesario proceder a una posterior sustitución, se llevará a efecto –de no estar contemplada ya en las correspondientes normas- por el/la titular del órgano de igual clase que le siga en número de orden decreciente.</w:t>
      </w:r>
    </w:p>
    <w:p w14:paraId="6ECAC412" w14:textId="77777777" w:rsidR="005672CB" w:rsidRPr="00366870" w:rsidRDefault="005672CB" w:rsidP="00D16737">
      <w:pPr>
        <w:ind w:firstLine="709"/>
        <w:jc w:val="both"/>
        <w:rPr>
          <w:rFonts w:ascii="Verdana" w:hAnsi="Verdana"/>
          <w:bCs/>
          <w:sz w:val="22"/>
          <w:szCs w:val="22"/>
        </w:rPr>
      </w:pPr>
    </w:p>
    <w:p w14:paraId="73D0E9BC" w14:textId="23E22FF6" w:rsidR="005672CB" w:rsidRPr="00366870" w:rsidRDefault="009C0FDA" w:rsidP="00D16737">
      <w:pPr>
        <w:ind w:firstLine="709"/>
        <w:jc w:val="both"/>
        <w:rPr>
          <w:rFonts w:ascii="Verdana" w:hAnsi="Verdana"/>
          <w:bCs/>
          <w:sz w:val="22"/>
          <w:szCs w:val="22"/>
        </w:rPr>
      </w:pPr>
      <w:r>
        <w:rPr>
          <w:rFonts w:ascii="Verdana" w:hAnsi="Verdana"/>
          <w:bCs/>
          <w:sz w:val="22"/>
          <w:szCs w:val="22"/>
        </w:rPr>
        <w:t>6</w:t>
      </w:r>
      <w:r w:rsidR="005672CB" w:rsidRPr="00366870">
        <w:rPr>
          <w:rFonts w:ascii="Verdana" w:hAnsi="Verdana"/>
          <w:bCs/>
          <w:sz w:val="22"/>
          <w:szCs w:val="22"/>
        </w:rPr>
        <w:t xml:space="preserve">.- Si por razones sanitarias hubiese lugar a la suspensión de la actividad de la totalidad de la plantilla de un Juzgado o Sección, se comunicará la situación con descripción de la misma, a la Presidencia del Tribunal Superior de Justicia a fin de que adopte las medidas oportunas para garantizar la prestación del servicio correspondiente al órgano judicial. </w:t>
      </w:r>
    </w:p>
    <w:p w14:paraId="30A3D399" w14:textId="77777777" w:rsidR="00B715F1" w:rsidRPr="00366870" w:rsidRDefault="00B715F1" w:rsidP="00D16737">
      <w:pPr>
        <w:ind w:firstLine="709"/>
        <w:jc w:val="both"/>
        <w:rPr>
          <w:rFonts w:ascii="Verdana" w:hAnsi="Verdana"/>
          <w:bCs/>
          <w:sz w:val="22"/>
          <w:szCs w:val="22"/>
        </w:rPr>
      </w:pPr>
    </w:p>
    <w:p w14:paraId="17F969A1" w14:textId="61A1BB9A" w:rsidR="00B715F1" w:rsidRDefault="009C0FDA" w:rsidP="00D16737">
      <w:pPr>
        <w:ind w:firstLine="709"/>
        <w:jc w:val="both"/>
        <w:rPr>
          <w:rFonts w:ascii="Verdana" w:hAnsi="Verdana"/>
          <w:bCs/>
          <w:sz w:val="22"/>
          <w:szCs w:val="22"/>
        </w:rPr>
      </w:pPr>
      <w:r>
        <w:rPr>
          <w:rFonts w:ascii="Verdana" w:hAnsi="Verdana"/>
          <w:bCs/>
          <w:sz w:val="22"/>
          <w:szCs w:val="22"/>
        </w:rPr>
        <w:t>7</w:t>
      </w:r>
      <w:r w:rsidR="00B715F1" w:rsidRPr="00366870">
        <w:rPr>
          <w:rFonts w:ascii="Verdana" w:hAnsi="Verdana"/>
          <w:bCs/>
          <w:sz w:val="22"/>
          <w:szCs w:val="22"/>
        </w:rPr>
        <w:t>.- La Comisión de Seguimiento prevista en el Acuerdo de 13 de marzo de 2020, del Consejo General del Poder Judicial,</w:t>
      </w:r>
      <w:r>
        <w:rPr>
          <w:rFonts w:ascii="Verdana" w:hAnsi="Verdana"/>
          <w:bCs/>
          <w:sz w:val="22"/>
          <w:szCs w:val="22"/>
        </w:rPr>
        <w:t xml:space="preserve"> se constituirá y </w:t>
      </w:r>
      <w:r>
        <w:rPr>
          <w:rFonts w:ascii="Verdana" w:hAnsi="Verdana"/>
          <w:bCs/>
          <w:sz w:val="22"/>
          <w:szCs w:val="22"/>
        </w:rPr>
        <w:lastRenderedPageBreak/>
        <w:t>adoptará sus decisiones de forma no presencial, utilizando al efecto sistemas tecnológicos que permitan la comunicación inmediata entre sus integrantes.</w:t>
      </w:r>
      <w:r w:rsidR="00B715F1" w:rsidRPr="00366870">
        <w:rPr>
          <w:rFonts w:ascii="Verdana" w:hAnsi="Verdana"/>
          <w:bCs/>
          <w:sz w:val="22"/>
          <w:szCs w:val="22"/>
        </w:rPr>
        <w:t xml:space="preserve"> </w:t>
      </w:r>
    </w:p>
    <w:p w14:paraId="4038C08F" w14:textId="5C3FF26F" w:rsidR="009C0FDA" w:rsidRDefault="009C0FDA" w:rsidP="00D16737">
      <w:pPr>
        <w:ind w:firstLine="709"/>
        <w:jc w:val="both"/>
        <w:rPr>
          <w:rFonts w:ascii="Verdana" w:hAnsi="Verdana"/>
          <w:bCs/>
          <w:sz w:val="22"/>
          <w:szCs w:val="22"/>
        </w:rPr>
      </w:pPr>
    </w:p>
    <w:p w14:paraId="1C4466EA" w14:textId="31A5CC57" w:rsidR="009C0FDA" w:rsidRPr="00366870" w:rsidRDefault="009C0FDA" w:rsidP="00D16737">
      <w:pPr>
        <w:ind w:firstLine="709"/>
        <w:jc w:val="both"/>
        <w:rPr>
          <w:rFonts w:ascii="Verdana" w:hAnsi="Verdana"/>
          <w:bCs/>
          <w:sz w:val="22"/>
          <w:szCs w:val="22"/>
        </w:rPr>
      </w:pPr>
      <w:r>
        <w:rPr>
          <w:rFonts w:ascii="Verdana" w:hAnsi="Verdana"/>
          <w:bCs/>
          <w:sz w:val="22"/>
          <w:szCs w:val="22"/>
        </w:rPr>
        <w:t>8.-</w:t>
      </w:r>
      <w:r w:rsidR="00B0797C">
        <w:rPr>
          <w:rFonts w:ascii="Verdana" w:hAnsi="Verdana"/>
          <w:bCs/>
          <w:sz w:val="22"/>
          <w:szCs w:val="22"/>
        </w:rPr>
        <w:t xml:space="preserve"> </w:t>
      </w:r>
      <w:r w:rsidR="00B0797C" w:rsidRPr="00B0797C">
        <w:rPr>
          <w:rFonts w:ascii="Verdana" w:hAnsi="Verdana"/>
          <w:bCs/>
          <w:sz w:val="22"/>
          <w:szCs w:val="22"/>
        </w:rPr>
        <w:t xml:space="preserve">Autorizar la modalidad de </w:t>
      </w:r>
      <w:r w:rsidR="002B3D1A">
        <w:rPr>
          <w:rFonts w:ascii="Verdana" w:hAnsi="Verdana"/>
          <w:bCs/>
          <w:sz w:val="22"/>
          <w:szCs w:val="22"/>
        </w:rPr>
        <w:t xml:space="preserve">trabajo en remoto </w:t>
      </w:r>
      <w:r w:rsidR="00B0797C" w:rsidRPr="00B0797C">
        <w:rPr>
          <w:rFonts w:ascii="Verdana" w:hAnsi="Verdana"/>
          <w:bCs/>
          <w:sz w:val="22"/>
          <w:szCs w:val="22"/>
        </w:rPr>
        <w:t xml:space="preserve">o de trabajo a distancia para todo </w:t>
      </w:r>
      <w:r w:rsidR="002B3D1A">
        <w:rPr>
          <w:rFonts w:ascii="Verdana" w:hAnsi="Verdana"/>
          <w:bCs/>
          <w:sz w:val="22"/>
          <w:szCs w:val="22"/>
        </w:rPr>
        <w:t>el personal judicial que preste servicios en el territorio de este Tribunal Superior de Justicia</w:t>
      </w:r>
      <w:r w:rsidR="00B0797C" w:rsidRPr="00B0797C">
        <w:rPr>
          <w:rFonts w:ascii="Verdana" w:hAnsi="Verdana"/>
          <w:bCs/>
          <w:sz w:val="22"/>
          <w:szCs w:val="22"/>
        </w:rPr>
        <w:t>, siempre que sea posible, con el fin de posibilitar la prestación de los servicios que no sean declarados esenciales</w:t>
      </w:r>
      <w:r w:rsidR="002B3D1A">
        <w:rPr>
          <w:rFonts w:ascii="Verdana" w:hAnsi="Verdana"/>
          <w:bCs/>
          <w:sz w:val="22"/>
          <w:szCs w:val="22"/>
        </w:rPr>
        <w:t xml:space="preserve"> cuya realización no requiera la presencia física en el centro de trabajo</w:t>
      </w:r>
      <w:r w:rsidR="00B0797C" w:rsidRPr="00B0797C">
        <w:rPr>
          <w:rFonts w:ascii="Verdana" w:hAnsi="Verdana"/>
          <w:bCs/>
          <w:sz w:val="22"/>
          <w:szCs w:val="22"/>
        </w:rPr>
        <w:t>.</w:t>
      </w:r>
    </w:p>
    <w:p w14:paraId="5655FF2F" w14:textId="018649D7" w:rsidR="00D43B03" w:rsidRDefault="00D43B03" w:rsidP="00D16737">
      <w:pPr>
        <w:ind w:firstLine="709"/>
        <w:jc w:val="both"/>
        <w:rPr>
          <w:rFonts w:ascii="Verdana" w:hAnsi="Verdana" w:cs="Arial"/>
          <w:bCs/>
          <w:sz w:val="22"/>
          <w:szCs w:val="22"/>
        </w:rPr>
      </w:pPr>
    </w:p>
    <w:p w14:paraId="17CB6472" w14:textId="5147FAE7" w:rsidR="00D4095B" w:rsidRPr="006103C9" w:rsidRDefault="00D4095B" w:rsidP="00D16737">
      <w:pPr>
        <w:ind w:firstLine="709"/>
        <w:jc w:val="both"/>
        <w:rPr>
          <w:rFonts w:ascii="Verdana" w:hAnsi="Verdana" w:cs="Arial"/>
          <w:bCs/>
          <w:sz w:val="22"/>
          <w:szCs w:val="22"/>
        </w:rPr>
      </w:pPr>
      <w:r w:rsidRPr="006103C9">
        <w:rPr>
          <w:rFonts w:ascii="Verdana" w:hAnsi="Verdana" w:cs="Arial"/>
          <w:bCs/>
          <w:sz w:val="22"/>
          <w:szCs w:val="22"/>
        </w:rPr>
        <w:t>Reco</w:t>
      </w:r>
      <w:r w:rsidR="006103C9">
        <w:rPr>
          <w:rFonts w:ascii="Verdana" w:hAnsi="Verdana" w:cs="Arial"/>
          <w:bCs/>
          <w:sz w:val="22"/>
          <w:szCs w:val="22"/>
        </w:rPr>
        <w:t>mendar</w:t>
      </w:r>
      <w:r w:rsidRPr="006103C9">
        <w:rPr>
          <w:rFonts w:ascii="Verdana" w:hAnsi="Verdana" w:cs="Arial"/>
          <w:bCs/>
          <w:sz w:val="22"/>
          <w:szCs w:val="22"/>
        </w:rPr>
        <w:t xml:space="preserve"> a todos los miembros del Poder Judicial en el ámbito de este Tribunal Superior que, salvo que formen parte de los turnos de atención a servicios de guardia o actuaciones urgentes, </w:t>
      </w:r>
      <w:r w:rsidR="006103C9">
        <w:rPr>
          <w:rFonts w:ascii="Verdana" w:hAnsi="Verdana" w:cs="Arial"/>
          <w:bCs/>
          <w:sz w:val="22"/>
          <w:szCs w:val="22"/>
        </w:rPr>
        <w:t xml:space="preserve">que limiten </w:t>
      </w:r>
      <w:r w:rsidRPr="006103C9">
        <w:rPr>
          <w:rFonts w:ascii="Verdana" w:hAnsi="Verdana" w:cs="Arial"/>
          <w:bCs/>
          <w:sz w:val="22"/>
          <w:szCs w:val="22"/>
        </w:rPr>
        <w:t xml:space="preserve">al mínimo imprescindible su presencia en el centro de trabajo, y </w:t>
      </w:r>
      <w:r w:rsidR="006103C9">
        <w:rPr>
          <w:rFonts w:ascii="Verdana" w:hAnsi="Verdana" w:cs="Arial"/>
          <w:bCs/>
          <w:sz w:val="22"/>
          <w:szCs w:val="22"/>
        </w:rPr>
        <w:t xml:space="preserve">permanezcan </w:t>
      </w:r>
      <w:r w:rsidRPr="006103C9">
        <w:rPr>
          <w:rFonts w:ascii="Verdana" w:hAnsi="Verdana" w:cs="Arial"/>
          <w:bCs/>
          <w:sz w:val="22"/>
          <w:szCs w:val="22"/>
        </w:rPr>
        <w:t xml:space="preserve">en su propio domicilio cumpliendo las instrucciones de las autoridades gubernativas o sanitarias (art. 7 del R.D. 463/2020), aun cuando sigan laboralmente activos mediante el trabajo en remoto o teletrabajo a través del sistema de gestión procesal Vereda, En todo caso, se mantendrán disponibles y en contacto con la presidencia o decanato respectivos.    </w:t>
      </w:r>
    </w:p>
    <w:p w14:paraId="3C2B82AB" w14:textId="77777777" w:rsidR="00EF6080" w:rsidRPr="006103C9" w:rsidRDefault="00EF6080" w:rsidP="00D16737">
      <w:pPr>
        <w:ind w:firstLine="709"/>
        <w:jc w:val="both"/>
        <w:rPr>
          <w:rFonts w:ascii="Verdana" w:hAnsi="Verdana" w:cs="Arial"/>
          <w:bCs/>
          <w:sz w:val="22"/>
          <w:szCs w:val="22"/>
        </w:rPr>
      </w:pPr>
    </w:p>
    <w:p w14:paraId="6C40B6BB" w14:textId="77777777" w:rsidR="00D43B03" w:rsidRPr="00366870" w:rsidRDefault="00D43B03" w:rsidP="00D16737">
      <w:pPr>
        <w:ind w:firstLine="709"/>
        <w:jc w:val="center"/>
        <w:rPr>
          <w:rFonts w:ascii="Verdana" w:hAnsi="Verdana" w:cs="Arial"/>
          <w:bCs/>
          <w:sz w:val="22"/>
          <w:szCs w:val="22"/>
        </w:rPr>
      </w:pPr>
      <w:r w:rsidRPr="00366870">
        <w:rPr>
          <w:rFonts w:ascii="Verdana" w:hAnsi="Verdana" w:cs="Arial"/>
          <w:bCs/>
          <w:sz w:val="22"/>
          <w:szCs w:val="22"/>
        </w:rPr>
        <w:t>-II-</w:t>
      </w:r>
    </w:p>
    <w:p w14:paraId="09AF1142" w14:textId="77777777" w:rsidR="00746120" w:rsidRPr="00366870" w:rsidRDefault="00746120" w:rsidP="00D16737">
      <w:pPr>
        <w:ind w:firstLine="709"/>
        <w:jc w:val="center"/>
        <w:rPr>
          <w:rFonts w:ascii="Verdana" w:hAnsi="Verdana" w:cs="Arial"/>
          <w:bCs/>
          <w:sz w:val="22"/>
          <w:szCs w:val="22"/>
        </w:rPr>
      </w:pPr>
    </w:p>
    <w:p w14:paraId="1C35C50E" w14:textId="77777777" w:rsidR="00D43B03" w:rsidRPr="00366870" w:rsidRDefault="00D43B03" w:rsidP="00D16737">
      <w:pPr>
        <w:ind w:firstLine="709"/>
        <w:jc w:val="center"/>
        <w:rPr>
          <w:rFonts w:ascii="Verdana" w:hAnsi="Verdana" w:cs="Arial"/>
          <w:bCs/>
          <w:sz w:val="22"/>
          <w:szCs w:val="22"/>
          <w:u w:val="single"/>
        </w:rPr>
      </w:pPr>
      <w:r w:rsidRPr="00366870">
        <w:rPr>
          <w:rFonts w:ascii="Verdana" w:hAnsi="Verdana" w:cs="Arial"/>
          <w:bCs/>
          <w:sz w:val="22"/>
          <w:szCs w:val="22"/>
          <w:u w:val="single"/>
        </w:rPr>
        <w:t>ACTUACIONES POR ÓRDENES JURISDIC</w:t>
      </w:r>
      <w:r w:rsidR="00751FD3" w:rsidRPr="00366870">
        <w:rPr>
          <w:rFonts w:ascii="Verdana" w:hAnsi="Verdana" w:cs="Arial"/>
          <w:bCs/>
          <w:sz w:val="22"/>
          <w:szCs w:val="22"/>
          <w:u w:val="single"/>
        </w:rPr>
        <w:t>CI</w:t>
      </w:r>
      <w:r w:rsidRPr="00366870">
        <w:rPr>
          <w:rFonts w:ascii="Verdana" w:hAnsi="Verdana" w:cs="Arial"/>
          <w:bCs/>
          <w:sz w:val="22"/>
          <w:szCs w:val="22"/>
          <w:u w:val="single"/>
        </w:rPr>
        <w:t>ONALES</w:t>
      </w:r>
    </w:p>
    <w:p w14:paraId="55D566C7" w14:textId="77777777" w:rsidR="00816CE3" w:rsidRPr="00366870" w:rsidRDefault="00816CE3" w:rsidP="00D16737">
      <w:pPr>
        <w:ind w:firstLine="709"/>
        <w:jc w:val="both"/>
        <w:rPr>
          <w:rFonts w:ascii="Verdana" w:hAnsi="Verdana" w:cs="Arial"/>
          <w:bCs/>
          <w:sz w:val="22"/>
          <w:szCs w:val="22"/>
        </w:rPr>
      </w:pPr>
    </w:p>
    <w:p w14:paraId="76D4BF13" w14:textId="77777777" w:rsidR="00430D93" w:rsidRPr="00366870" w:rsidRDefault="00430D93" w:rsidP="00D16737">
      <w:pPr>
        <w:ind w:firstLine="709"/>
        <w:jc w:val="both"/>
        <w:rPr>
          <w:rFonts w:ascii="Verdana" w:hAnsi="Verdana" w:cs="Arial"/>
          <w:bCs/>
          <w:sz w:val="22"/>
          <w:szCs w:val="22"/>
        </w:rPr>
      </w:pPr>
    </w:p>
    <w:p w14:paraId="5AB3337D" w14:textId="77777777" w:rsidR="00816CE3" w:rsidRPr="00366870" w:rsidRDefault="000921D9" w:rsidP="00D16737">
      <w:pPr>
        <w:ind w:firstLine="709"/>
        <w:jc w:val="center"/>
        <w:rPr>
          <w:rFonts w:ascii="Verdana" w:hAnsi="Verdana" w:cs="Arial"/>
          <w:bCs/>
          <w:sz w:val="22"/>
          <w:szCs w:val="22"/>
        </w:rPr>
      </w:pPr>
      <w:r w:rsidRPr="00366870">
        <w:rPr>
          <w:rFonts w:ascii="Verdana" w:hAnsi="Verdana" w:cs="Arial"/>
          <w:bCs/>
          <w:sz w:val="22"/>
          <w:szCs w:val="22"/>
        </w:rPr>
        <w:t>Orden jurisdiccional C</w:t>
      </w:r>
      <w:r w:rsidR="00816CE3" w:rsidRPr="00366870">
        <w:rPr>
          <w:rFonts w:ascii="Verdana" w:hAnsi="Verdana" w:cs="Arial"/>
          <w:bCs/>
          <w:sz w:val="22"/>
          <w:szCs w:val="22"/>
        </w:rPr>
        <w:t>ivil y mercantil.</w:t>
      </w:r>
    </w:p>
    <w:p w14:paraId="27CB185B" w14:textId="77777777" w:rsidR="00816CE3" w:rsidRPr="00366870" w:rsidRDefault="00816CE3" w:rsidP="00D16737">
      <w:pPr>
        <w:ind w:firstLine="709"/>
        <w:jc w:val="both"/>
        <w:rPr>
          <w:rFonts w:ascii="Verdana" w:hAnsi="Verdana" w:cs="Arial"/>
          <w:bCs/>
          <w:sz w:val="22"/>
          <w:szCs w:val="22"/>
        </w:rPr>
      </w:pPr>
    </w:p>
    <w:p w14:paraId="35721BA6" w14:textId="77777777" w:rsidR="00816CE3" w:rsidRPr="00366870" w:rsidRDefault="00B715F1" w:rsidP="00D16737">
      <w:pPr>
        <w:ind w:firstLine="709"/>
        <w:jc w:val="both"/>
        <w:rPr>
          <w:rFonts w:ascii="Verdana" w:hAnsi="Verdana" w:cs="Arial"/>
          <w:bCs/>
          <w:sz w:val="22"/>
          <w:szCs w:val="22"/>
        </w:rPr>
      </w:pPr>
      <w:r w:rsidRPr="00366870">
        <w:rPr>
          <w:rFonts w:ascii="Verdana" w:hAnsi="Verdana" w:cs="Arial"/>
          <w:bCs/>
          <w:sz w:val="22"/>
          <w:szCs w:val="22"/>
        </w:rPr>
        <w:t>9</w:t>
      </w:r>
      <w:r w:rsidR="00D43B03" w:rsidRPr="00366870">
        <w:rPr>
          <w:rFonts w:ascii="Verdana" w:hAnsi="Verdana" w:cs="Arial"/>
          <w:bCs/>
          <w:sz w:val="22"/>
          <w:szCs w:val="22"/>
        </w:rPr>
        <w:t>.</w:t>
      </w:r>
      <w:r w:rsidR="00816CE3" w:rsidRPr="00366870">
        <w:rPr>
          <w:rFonts w:ascii="Verdana" w:hAnsi="Verdana" w:cs="Arial"/>
          <w:bCs/>
          <w:sz w:val="22"/>
          <w:szCs w:val="22"/>
        </w:rPr>
        <w:t xml:space="preserve">- Se garantizará la tramitación de las causas relativas a los internamientos urgentes del artículo 763 de la Ley de Enjuiciamiento Civil. </w:t>
      </w:r>
    </w:p>
    <w:p w14:paraId="759B78CE" w14:textId="77777777" w:rsidR="0094631D" w:rsidRPr="00366870" w:rsidRDefault="0094631D" w:rsidP="00D16737">
      <w:pPr>
        <w:ind w:firstLine="709"/>
        <w:jc w:val="both"/>
        <w:rPr>
          <w:rFonts w:ascii="Verdana" w:hAnsi="Verdana" w:cs="Arial"/>
          <w:bCs/>
          <w:sz w:val="22"/>
          <w:szCs w:val="22"/>
        </w:rPr>
      </w:pPr>
    </w:p>
    <w:p w14:paraId="68767E4E" w14:textId="77777777" w:rsidR="00D43B03" w:rsidRPr="00366870" w:rsidRDefault="00B715F1" w:rsidP="00D16737">
      <w:pPr>
        <w:ind w:firstLine="709"/>
        <w:jc w:val="both"/>
        <w:rPr>
          <w:rFonts w:ascii="Verdana" w:hAnsi="Verdana" w:cs="Arial"/>
          <w:bCs/>
          <w:sz w:val="22"/>
          <w:szCs w:val="22"/>
        </w:rPr>
      </w:pPr>
      <w:r w:rsidRPr="00366870">
        <w:rPr>
          <w:rFonts w:ascii="Verdana" w:hAnsi="Verdana" w:cs="Arial"/>
          <w:bCs/>
          <w:sz w:val="22"/>
          <w:szCs w:val="22"/>
        </w:rPr>
        <w:t>10</w:t>
      </w:r>
      <w:r w:rsidR="00D43B03" w:rsidRPr="00366870">
        <w:rPr>
          <w:rFonts w:ascii="Verdana" w:hAnsi="Verdana" w:cs="Arial"/>
          <w:bCs/>
          <w:sz w:val="22"/>
          <w:szCs w:val="22"/>
        </w:rPr>
        <w:t xml:space="preserve">.- Igualmente ha de llevarse a cabo la tramitación de medidas cautelares inaplazables, especialmente en aquellos casos en los que resulten afectados los derechos de menores o incapaces, y la no adopción de la medida pueda causar perjuicios irreparables. </w:t>
      </w:r>
    </w:p>
    <w:p w14:paraId="24D85FC3" w14:textId="77777777" w:rsidR="00D43B03" w:rsidRPr="00366870" w:rsidRDefault="00D43B03" w:rsidP="00D16737">
      <w:pPr>
        <w:ind w:firstLine="709"/>
        <w:jc w:val="both"/>
        <w:rPr>
          <w:rFonts w:ascii="Verdana" w:hAnsi="Verdana" w:cs="Arial"/>
          <w:bCs/>
          <w:sz w:val="22"/>
          <w:szCs w:val="22"/>
        </w:rPr>
      </w:pPr>
    </w:p>
    <w:p w14:paraId="1BDE851F" w14:textId="77777777" w:rsidR="00D43B03" w:rsidRPr="00366870" w:rsidRDefault="00D43B03" w:rsidP="00D16737">
      <w:pPr>
        <w:ind w:firstLine="709"/>
        <w:jc w:val="center"/>
        <w:rPr>
          <w:rFonts w:ascii="Verdana" w:hAnsi="Verdana" w:cs="Arial"/>
          <w:bCs/>
          <w:sz w:val="22"/>
          <w:szCs w:val="22"/>
        </w:rPr>
      </w:pPr>
      <w:r w:rsidRPr="00366870">
        <w:rPr>
          <w:rFonts w:ascii="Verdana" w:hAnsi="Verdana" w:cs="Arial"/>
          <w:bCs/>
          <w:sz w:val="22"/>
          <w:szCs w:val="22"/>
        </w:rPr>
        <w:t>Registro Civil.</w:t>
      </w:r>
    </w:p>
    <w:p w14:paraId="42A5C277" w14:textId="77777777" w:rsidR="00D43B03" w:rsidRPr="00366870" w:rsidRDefault="00D43B03" w:rsidP="00D16737">
      <w:pPr>
        <w:ind w:firstLine="709"/>
        <w:jc w:val="both"/>
        <w:rPr>
          <w:rFonts w:ascii="Verdana" w:hAnsi="Verdana" w:cs="Arial"/>
          <w:bCs/>
          <w:sz w:val="22"/>
          <w:szCs w:val="22"/>
        </w:rPr>
      </w:pPr>
    </w:p>
    <w:p w14:paraId="6C221EA7" w14:textId="77777777" w:rsidR="00D43B03" w:rsidRPr="00366870" w:rsidRDefault="005672CB" w:rsidP="00D16737">
      <w:pPr>
        <w:ind w:firstLine="709"/>
        <w:jc w:val="both"/>
        <w:rPr>
          <w:rFonts w:ascii="Verdana" w:hAnsi="Verdana" w:cs="Arial"/>
          <w:bCs/>
          <w:sz w:val="22"/>
          <w:szCs w:val="22"/>
        </w:rPr>
      </w:pPr>
      <w:r w:rsidRPr="00366870">
        <w:rPr>
          <w:rFonts w:ascii="Verdana" w:hAnsi="Verdana" w:cs="Arial"/>
          <w:bCs/>
          <w:sz w:val="22"/>
          <w:szCs w:val="22"/>
        </w:rPr>
        <w:t>1</w:t>
      </w:r>
      <w:r w:rsidR="00B715F1" w:rsidRPr="00366870">
        <w:rPr>
          <w:rFonts w:ascii="Verdana" w:hAnsi="Verdana" w:cs="Arial"/>
          <w:bCs/>
          <w:sz w:val="22"/>
          <w:szCs w:val="22"/>
        </w:rPr>
        <w:t>1</w:t>
      </w:r>
      <w:r w:rsidR="00D43B03" w:rsidRPr="00366870">
        <w:rPr>
          <w:rFonts w:ascii="Verdana" w:hAnsi="Verdana" w:cs="Arial"/>
          <w:bCs/>
          <w:sz w:val="22"/>
          <w:szCs w:val="22"/>
        </w:rPr>
        <w:t xml:space="preserve">.- Los Registros Civiles </w:t>
      </w:r>
      <w:r w:rsidR="000921D9" w:rsidRPr="00366870">
        <w:rPr>
          <w:rFonts w:ascii="Verdana" w:hAnsi="Verdana" w:cs="Arial"/>
          <w:bCs/>
          <w:sz w:val="22"/>
          <w:szCs w:val="22"/>
        </w:rPr>
        <w:t xml:space="preserve">prestarán servicio durante las horas de audiencia, y asegurarán la expedición de licencias de enterramiento, inscripciones de nacimiento en plazo perentorio y celebración de matrimonios en los casos del artículo 52 del Código Civil. </w:t>
      </w:r>
    </w:p>
    <w:p w14:paraId="73FEDB2F" w14:textId="77777777" w:rsidR="000921D9" w:rsidRPr="00366870" w:rsidRDefault="000921D9" w:rsidP="00D16737">
      <w:pPr>
        <w:ind w:firstLine="709"/>
        <w:jc w:val="both"/>
        <w:rPr>
          <w:rFonts w:ascii="Verdana" w:hAnsi="Verdana" w:cs="Arial"/>
          <w:bCs/>
          <w:sz w:val="22"/>
          <w:szCs w:val="22"/>
        </w:rPr>
      </w:pPr>
    </w:p>
    <w:p w14:paraId="132B9748" w14:textId="77777777" w:rsidR="000921D9" w:rsidRPr="00366870" w:rsidRDefault="000921D9" w:rsidP="00D16737">
      <w:pPr>
        <w:ind w:firstLine="709"/>
        <w:jc w:val="center"/>
        <w:rPr>
          <w:rFonts w:ascii="Verdana" w:hAnsi="Verdana" w:cs="Arial"/>
          <w:bCs/>
          <w:sz w:val="22"/>
          <w:szCs w:val="22"/>
        </w:rPr>
      </w:pPr>
      <w:r w:rsidRPr="00366870">
        <w:rPr>
          <w:rFonts w:ascii="Verdana" w:hAnsi="Verdana" w:cs="Arial"/>
          <w:bCs/>
          <w:sz w:val="22"/>
          <w:szCs w:val="22"/>
        </w:rPr>
        <w:t>Orden jurisdiccional Penal.</w:t>
      </w:r>
    </w:p>
    <w:p w14:paraId="0A576CB7" w14:textId="77777777" w:rsidR="000921D9" w:rsidRPr="00366870" w:rsidRDefault="000921D9" w:rsidP="00D16737">
      <w:pPr>
        <w:ind w:firstLine="709"/>
        <w:jc w:val="both"/>
        <w:rPr>
          <w:rFonts w:ascii="Verdana" w:hAnsi="Verdana" w:cs="Arial"/>
          <w:bCs/>
          <w:sz w:val="22"/>
          <w:szCs w:val="22"/>
        </w:rPr>
      </w:pPr>
    </w:p>
    <w:p w14:paraId="56F26DDD" w14:textId="77777777" w:rsidR="00746120" w:rsidRPr="00366870" w:rsidRDefault="005672CB" w:rsidP="00D16737">
      <w:pPr>
        <w:ind w:firstLine="709"/>
        <w:jc w:val="both"/>
        <w:rPr>
          <w:rFonts w:ascii="Verdana" w:hAnsi="Verdana" w:cs="Arial"/>
          <w:bCs/>
          <w:sz w:val="22"/>
          <w:szCs w:val="22"/>
        </w:rPr>
      </w:pPr>
      <w:r w:rsidRPr="00366870">
        <w:rPr>
          <w:rFonts w:ascii="Verdana" w:hAnsi="Verdana" w:cs="Arial"/>
          <w:bCs/>
          <w:sz w:val="22"/>
          <w:szCs w:val="22"/>
        </w:rPr>
        <w:t>1</w:t>
      </w:r>
      <w:r w:rsidR="00B715F1" w:rsidRPr="00366870">
        <w:rPr>
          <w:rFonts w:ascii="Verdana" w:hAnsi="Verdana" w:cs="Arial"/>
          <w:bCs/>
          <w:sz w:val="22"/>
          <w:szCs w:val="22"/>
        </w:rPr>
        <w:t>2</w:t>
      </w:r>
      <w:r w:rsidR="000921D9" w:rsidRPr="00366870">
        <w:rPr>
          <w:rFonts w:ascii="Verdana" w:hAnsi="Verdana" w:cs="Arial"/>
          <w:bCs/>
          <w:sz w:val="22"/>
          <w:szCs w:val="22"/>
        </w:rPr>
        <w:t xml:space="preserve">.- </w:t>
      </w:r>
      <w:r w:rsidR="00085969" w:rsidRPr="00366870">
        <w:rPr>
          <w:rFonts w:ascii="Verdana" w:hAnsi="Verdana" w:cs="Arial"/>
          <w:bCs/>
          <w:sz w:val="22"/>
          <w:szCs w:val="22"/>
        </w:rPr>
        <w:t xml:space="preserve">En </w:t>
      </w:r>
      <w:r w:rsidR="00746120" w:rsidRPr="00366870">
        <w:rPr>
          <w:rFonts w:ascii="Verdana" w:hAnsi="Verdana" w:cs="Arial"/>
          <w:bCs/>
          <w:sz w:val="22"/>
          <w:szCs w:val="22"/>
        </w:rPr>
        <w:t xml:space="preserve">todos los órganos judiciales del orden penal serán urgentes las actuaciones que afecten a presos o detenidos. </w:t>
      </w:r>
    </w:p>
    <w:p w14:paraId="2D6D98C5" w14:textId="77777777" w:rsidR="00746120" w:rsidRPr="00366870" w:rsidRDefault="00746120" w:rsidP="00D16737">
      <w:pPr>
        <w:ind w:firstLine="709"/>
        <w:jc w:val="both"/>
        <w:rPr>
          <w:rFonts w:ascii="Verdana" w:hAnsi="Verdana" w:cs="Arial"/>
          <w:bCs/>
          <w:sz w:val="22"/>
          <w:szCs w:val="22"/>
        </w:rPr>
      </w:pPr>
    </w:p>
    <w:p w14:paraId="608A7D1B" w14:textId="77777777" w:rsidR="00085969" w:rsidRPr="00366870" w:rsidRDefault="00B715F1" w:rsidP="00D16737">
      <w:pPr>
        <w:ind w:firstLine="709"/>
        <w:jc w:val="both"/>
        <w:rPr>
          <w:rFonts w:ascii="Verdana" w:hAnsi="Verdana" w:cs="Arial"/>
          <w:bCs/>
          <w:sz w:val="22"/>
          <w:szCs w:val="22"/>
        </w:rPr>
      </w:pPr>
      <w:r w:rsidRPr="00366870">
        <w:rPr>
          <w:rFonts w:ascii="Verdana" w:hAnsi="Verdana" w:cs="Arial"/>
          <w:bCs/>
          <w:sz w:val="22"/>
          <w:szCs w:val="22"/>
        </w:rPr>
        <w:t>13</w:t>
      </w:r>
      <w:r w:rsidR="00746120" w:rsidRPr="00366870">
        <w:rPr>
          <w:rFonts w:ascii="Verdana" w:hAnsi="Verdana" w:cs="Arial"/>
          <w:bCs/>
          <w:sz w:val="22"/>
          <w:szCs w:val="22"/>
        </w:rPr>
        <w:t>.- E</w:t>
      </w:r>
      <w:r w:rsidR="00085969" w:rsidRPr="00366870">
        <w:rPr>
          <w:rFonts w:ascii="Verdana" w:hAnsi="Verdana" w:cs="Arial"/>
          <w:bCs/>
          <w:sz w:val="22"/>
          <w:szCs w:val="22"/>
        </w:rPr>
        <w:t xml:space="preserve">l servicio de guardia, </w:t>
      </w:r>
      <w:r w:rsidR="00746120" w:rsidRPr="00366870">
        <w:rPr>
          <w:rFonts w:ascii="Verdana" w:hAnsi="Verdana" w:cs="Arial"/>
          <w:bCs/>
          <w:sz w:val="22"/>
          <w:szCs w:val="22"/>
        </w:rPr>
        <w:t>atenderá y tramitará</w:t>
      </w:r>
      <w:r w:rsidR="00085969" w:rsidRPr="00366870">
        <w:rPr>
          <w:rFonts w:ascii="Verdana" w:hAnsi="Verdana" w:cs="Arial"/>
          <w:bCs/>
          <w:sz w:val="22"/>
          <w:szCs w:val="22"/>
        </w:rPr>
        <w:t xml:space="preserve"> las actuaciones con detenido y aquellas otras que resulten urgentes e inaplazables, como </w:t>
      </w:r>
      <w:r w:rsidR="00FA2104" w:rsidRPr="00366870">
        <w:rPr>
          <w:rFonts w:ascii="Verdana" w:hAnsi="Verdana" w:cs="Arial"/>
          <w:bCs/>
          <w:sz w:val="22"/>
          <w:szCs w:val="22"/>
        </w:rPr>
        <w:t xml:space="preserve">resolución de procedimientos de habeas corpus, </w:t>
      </w:r>
      <w:r w:rsidR="00085969" w:rsidRPr="00366870">
        <w:rPr>
          <w:rFonts w:ascii="Verdana" w:hAnsi="Verdana" w:cs="Arial"/>
          <w:bCs/>
          <w:sz w:val="22"/>
          <w:szCs w:val="22"/>
        </w:rPr>
        <w:t xml:space="preserve">adopción de medidas cautelares urgentes, levantamientos de cadáver, entradas y registros, </w:t>
      </w:r>
      <w:r w:rsidR="00F56031" w:rsidRPr="00366870">
        <w:rPr>
          <w:rFonts w:ascii="Verdana" w:hAnsi="Verdana" w:cs="Arial"/>
          <w:bCs/>
          <w:sz w:val="22"/>
          <w:szCs w:val="22"/>
        </w:rPr>
        <w:t>y otras medidas limitativas de derechos fundamentales</w:t>
      </w:r>
      <w:r w:rsidR="00085969" w:rsidRPr="00366870">
        <w:rPr>
          <w:rFonts w:ascii="Verdana" w:hAnsi="Verdana" w:cs="Arial"/>
          <w:bCs/>
          <w:sz w:val="22"/>
          <w:szCs w:val="22"/>
        </w:rPr>
        <w:t xml:space="preserve">. </w:t>
      </w:r>
    </w:p>
    <w:p w14:paraId="24417976" w14:textId="4E69303D" w:rsidR="005507D9" w:rsidRPr="00366870" w:rsidRDefault="00085969" w:rsidP="003531C1">
      <w:pPr>
        <w:ind w:firstLine="709"/>
        <w:jc w:val="both"/>
        <w:rPr>
          <w:rFonts w:ascii="Verdana" w:hAnsi="Verdana" w:cs="Arial"/>
          <w:bCs/>
          <w:sz w:val="22"/>
          <w:szCs w:val="22"/>
        </w:rPr>
      </w:pPr>
      <w:r w:rsidRPr="00366870">
        <w:rPr>
          <w:rFonts w:ascii="Verdana" w:hAnsi="Verdana" w:cs="Arial"/>
          <w:bCs/>
          <w:sz w:val="22"/>
          <w:szCs w:val="22"/>
        </w:rPr>
        <w:lastRenderedPageBreak/>
        <w:t xml:space="preserve">El Juzgado de guardia atenderá también las </w:t>
      </w:r>
      <w:r w:rsidR="00596F86" w:rsidRPr="00366870">
        <w:rPr>
          <w:rFonts w:ascii="Verdana" w:hAnsi="Verdana" w:cs="Arial"/>
          <w:bCs/>
          <w:sz w:val="22"/>
          <w:szCs w:val="22"/>
        </w:rPr>
        <w:t>órdenes de protección y cualquier medida cautelar en materia de Violencia sobre la mujer y menores inaplazable.</w:t>
      </w:r>
      <w:r w:rsidR="00EF5CCD" w:rsidRPr="00366870">
        <w:rPr>
          <w:rFonts w:ascii="Verdana" w:hAnsi="Verdana" w:cs="Arial"/>
          <w:bCs/>
          <w:sz w:val="22"/>
          <w:szCs w:val="22"/>
        </w:rPr>
        <w:t xml:space="preserve"> </w:t>
      </w:r>
    </w:p>
    <w:p w14:paraId="7EDD7815" w14:textId="77777777" w:rsidR="005507D9" w:rsidRPr="00366870" w:rsidRDefault="005507D9" w:rsidP="00D16737">
      <w:pPr>
        <w:ind w:firstLine="709"/>
        <w:jc w:val="both"/>
        <w:rPr>
          <w:rFonts w:ascii="Verdana" w:hAnsi="Verdana" w:cs="Arial"/>
          <w:bCs/>
          <w:sz w:val="22"/>
          <w:szCs w:val="22"/>
        </w:rPr>
      </w:pPr>
    </w:p>
    <w:p w14:paraId="4085337F" w14:textId="511571D1" w:rsidR="003531C1" w:rsidRPr="00366870" w:rsidRDefault="005672CB" w:rsidP="003531C1">
      <w:pPr>
        <w:ind w:firstLine="709"/>
        <w:jc w:val="both"/>
        <w:rPr>
          <w:rFonts w:ascii="Verdana" w:hAnsi="Verdana" w:cs="Arial"/>
          <w:bCs/>
          <w:sz w:val="22"/>
          <w:szCs w:val="22"/>
        </w:rPr>
      </w:pPr>
      <w:r w:rsidRPr="00366870">
        <w:rPr>
          <w:rFonts w:ascii="Verdana" w:hAnsi="Verdana" w:cs="Arial"/>
          <w:bCs/>
          <w:sz w:val="22"/>
          <w:szCs w:val="22"/>
        </w:rPr>
        <w:t>1</w:t>
      </w:r>
      <w:r w:rsidR="00B715F1" w:rsidRPr="00366870">
        <w:rPr>
          <w:rFonts w:ascii="Verdana" w:hAnsi="Verdana" w:cs="Arial"/>
          <w:bCs/>
          <w:sz w:val="22"/>
          <w:szCs w:val="22"/>
        </w:rPr>
        <w:t>4</w:t>
      </w:r>
      <w:r w:rsidR="00596F86" w:rsidRPr="00366870">
        <w:rPr>
          <w:rFonts w:ascii="Verdana" w:hAnsi="Verdana" w:cs="Arial"/>
          <w:bCs/>
          <w:sz w:val="22"/>
          <w:szCs w:val="22"/>
        </w:rPr>
        <w:t>.- No se consideran servicios urgentes e inaplazables:</w:t>
      </w:r>
    </w:p>
    <w:p w14:paraId="7BF4DB42" w14:textId="3EBC413B" w:rsidR="00596F86" w:rsidRPr="00366870" w:rsidRDefault="00596F86" w:rsidP="00D16737">
      <w:pPr>
        <w:ind w:firstLine="709"/>
        <w:jc w:val="both"/>
        <w:rPr>
          <w:rFonts w:ascii="Verdana" w:hAnsi="Verdana" w:cs="Arial"/>
          <w:bCs/>
          <w:color w:val="FF0000"/>
          <w:sz w:val="22"/>
          <w:szCs w:val="22"/>
        </w:rPr>
      </w:pPr>
      <w:r w:rsidRPr="00366870">
        <w:rPr>
          <w:rFonts w:ascii="Verdana" w:hAnsi="Verdana" w:cs="Arial"/>
          <w:bCs/>
          <w:sz w:val="22"/>
          <w:szCs w:val="22"/>
        </w:rPr>
        <w:t xml:space="preserve">- los juicios inmediatos de delitos leves. </w:t>
      </w:r>
    </w:p>
    <w:p w14:paraId="7B8C78CC" w14:textId="77777777" w:rsidR="00596F86" w:rsidRPr="00366870" w:rsidRDefault="00596F86" w:rsidP="00D16737">
      <w:pPr>
        <w:ind w:firstLine="709"/>
        <w:jc w:val="both"/>
        <w:rPr>
          <w:rFonts w:ascii="Verdana" w:hAnsi="Verdana" w:cs="Arial"/>
          <w:bCs/>
          <w:sz w:val="22"/>
          <w:szCs w:val="22"/>
        </w:rPr>
      </w:pPr>
      <w:r w:rsidRPr="00366870">
        <w:rPr>
          <w:rFonts w:ascii="Verdana" w:hAnsi="Verdana" w:cs="Arial"/>
          <w:bCs/>
          <w:sz w:val="22"/>
          <w:szCs w:val="22"/>
        </w:rPr>
        <w:t>- los juicios rápidos por delito sin detenido.</w:t>
      </w:r>
      <w:r w:rsidR="00B55612" w:rsidRPr="00366870">
        <w:rPr>
          <w:rFonts w:ascii="Verdana" w:hAnsi="Verdana" w:cs="Arial"/>
          <w:bCs/>
          <w:sz w:val="22"/>
          <w:szCs w:val="22"/>
        </w:rPr>
        <w:t xml:space="preserve"> A tal efecto se cursarán las comunicaciones oportunas a las fuerzas y cuerpos de seguridad, con el fin de que no realicen citaciones con arreglo a las agendas programadas mientras dure la situación actual.</w:t>
      </w:r>
    </w:p>
    <w:p w14:paraId="570313D5" w14:textId="77777777" w:rsidR="00596F86" w:rsidRPr="00366870" w:rsidRDefault="00EF6080" w:rsidP="00D16737">
      <w:pPr>
        <w:ind w:firstLine="709"/>
        <w:jc w:val="both"/>
        <w:rPr>
          <w:rFonts w:ascii="Verdana" w:hAnsi="Verdana" w:cs="Arial"/>
          <w:bCs/>
          <w:sz w:val="22"/>
          <w:szCs w:val="22"/>
        </w:rPr>
      </w:pPr>
      <w:r w:rsidRPr="00366870">
        <w:rPr>
          <w:rFonts w:ascii="Verdana" w:hAnsi="Verdana" w:cs="Arial"/>
          <w:bCs/>
          <w:sz w:val="22"/>
          <w:szCs w:val="22"/>
        </w:rPr>
        <w:t>- l</w:t>
      </w:r>
      <w:r w:rsidR="00596F86" w:rsidRPr="00366870">
        <w:rPr>
          <w:rFonts w:ascii="Verdana" w:hAnsi="Verdana" w:cs="Arial"/>
          <w:bCs/>
          <w:sz w:val="22"/>
          <w:szCs w:val="22"/>
        </w:rPr>
        <w:t>a celebración de cualesquiera otros juicios en los que el acusado no se encuentre privado de libertad.</w:t>
      </w:r>
    </w:p>
    <w:p w14:paraId="2C1CB79C" w14:textId="77777777" w:rsidR="00EF6080" w:rsidRPr="00366870" w:rsidRDefault="00EF6080" w:rsidP="00D16737">
      <w:pPr>
        <w:ind w:firstLine="709"/>
        <w:jc w:val="both"/>
        <w:rPr>
          <w:rFonts w:ascii="Verdana" w:hAnsi="Verdana" w:cs="Arial"/>
          <w:bCs/>
          <w:sz w:val="22"/>
          <w:szCs w:val="22"/>
        </w:rPr>
      </w:pPr>
      <w:r w:rsidRPr="00366870">
        <w:rPr>
          <w:rFonts w:ascii="Verdana" w:hAnsi="Verdana" w:cs="Arial"/>
          <w:bCs/>
          <w:sz w:val="22"/>
          <w:szCs w:val="22"/>
        </w:rPr>
        <w:t>- la declaración en calidad de investigado de persona que no se encuentre privada de libertad.</w:t>
      </w:r>
    </w:p>
    <w:p w14:paraId="64BC9E5B" w14:textId="77777777" w:rsidR="00EF6080" w:rsidRPr="00366870" w:rsidRDefault="00EF6080" w:rsidP="00D16737">
      <w:pPr>
        <w:ind w:firstLine="709"/>
        <w:jc w:val="both"/>
        <w:rPr>
          <w:rFonts w:ascii="Verdana" w:hAnsi="Verdana" w:cs="Arial"/>
          <w:bCs/>
          <w:sz w:val="22"/>
          <w:szCs w:val="22"/>
        </w:rPr>
      </w:pPr>
      <w:r w:rsidRPr="00366870">
        <w:rPr>
          <w:rFonts w:ascii="Verdana" w:hAnsi="Verdana" w:cs="Arial"/>
          <w:bCs/>
          <w:sz w:val="22"/>
          <w:szCs w:val="22"/>
        </w:rPr>
        <w:t xml:space="preserve">- las declaraciones de perjudicados, testigos y peritos, salvo que se trate de actuaciones en materia de delitos de violencia sobre la mujer o contra la libertad sexual, salvo que el juez competente decida, en cada caso, acerca del carácter urgente e inaplazable de dicha diligencia. </w:t>
      </w:r>
    </w:p>
    <w:p w14:paraId="3313FC39" w14:textId="4D974B6C" w:rsidR="00EF6080" w:rsidRPr="00366870" w:rsidRDefault="00EF6080" w:rsidP="00D16737">
      <w:pPr>
        <w:ind w:firstLine="709"/>
        <w:jc w:val="both"/>
        <w:rPr>
          <w:rFonts w:ascii="Verdana" w:hAnsi="Verdana" w:cs="Arial"/>
          <w:bCs/>
          <w:sz w:val="22"/>
          <w:szCs w:val="22"/>
        </w:rPr>
      </w:pPr>
      <w:r w:rsidRPr="00366870">
        <w:rPr>
          <w:rFonts w:ascii="Verdana" w:hAnsi="Verdana" w:cs="Arial"/>
          <w:bCs/>
          <w:sz w:val="22"/>
          <w:szCs w:val="22"/>
        </w:rPr>
        <w:t>- en el ámbito de la Audiencia provincial, por su especial composición, no se considera urgente la celebración de juicios ante el Tribunal del Jurado</w:t>
      </w:r>
      <w:r w:rsidR="003531C1">
        <w:rPr>
          <w:rFonts w:ascii="Verdana" w:hAnsi="Verdana" w:cs="Arial"/>
          <w:bCs/>
          <w:sz w:val="22"/>
          <w:szCs w:val="22"/>
        </w:rPr>
        <w:t>, salvo causas con preso</w:t>
      </w:r>
      <w:r w:rsidRPr="00366870">
        <w:rPr>
          <w:rFonts w:ascii="Verdana" w:hAnsi="Verdana" w:cs="Arial"/>
          <w:bCs/>
          <w:sz w:val="22"/>
          <w:szCs w:val="22"/>
        </w:rPr>
        <w:t xml:space="preserve">. </w:t>
      </w:r>
    </w:p>
    <w:p w14:paraId="20BFF784" w14:textId="77777777" w:rsidR="006856B5" w:rsidRPr="00366870" w:rsidRDefault="006856B5" w:rsidP="00D16737">
      <w:pPr>
        <w:ind w:firstLine="709"/>
        <w:jc w:val="both"/>
        <w:rPr>
          <w:rFonts w:ascii="Verdana" w:hAnsi="Verdana" w:cs="Arial"/>
          <w:bCs/>
          <w:sz w:val="22"/>
          <w:szCs w:val="22"/>
        </w:rPr>
      </w:pPr>
    </w:p>
    <w:p w14:paraId="7F875080" w14:textId="12A664FF" w:rsidR="006856B5" w:rsidRPr="00366870" w:rsidRDefault="005672CB" w:rsidP="00D16737">
      <w:pPr>
        <w:ind w:firstLine="709"/>
        <w:jc w:val="both"/>
        <w:rPr>
          <w:rFonts w:ascii="Verdana" w:hAnsi="Verdana" w:cs="Arial"/>
          <w:bCs/>
          <w:sz w:val="22"/>
          <w:szCs w:val="22"/>
        </w:rPr>
      </w:pPr>
      <w:r w:rsidRPr="00366870">
        <w:rPr>
          <w:rFonts w:ascii="Verdana" w:hAnsi="Verdana" w:cs="Arial"/>
          <w:bCs/>
          <w:sz w:val="22"/>
          <w:szCs w:val="22"/>
        </w:rPr>
        <w:t>1</w:t>
      </w:r>
      <w:r w:rsidR="00B715F1" w:rsidRPr="00366870">
        <w:rPr>
          <w:rFonts w:ascii="Verdana" w:hAnsi="Verdana" w:cs="Arial"/>
          <w:bCs/>
          <w:sz w:val="22"/>
          <w:szCs w:val="22"/>
        </w:rPr>
        <w:t>5</w:t>
      </w:r>
      <w:r w:rsidR="006856B5" w:rsidRPr="00366870">
        <w:rPr>
          <w:rFonts w:ascii="Verdana" w:hAnsi="Verdana" w:cs="Arial"/>
          <w:bCs/>
          <w:sz w:val="22"/>
          <w:szCs w:val="22"/>
        </w:rPr>
        <w:t>.- Se garantizarán, en cualquier caso, las actuaciones urgentes en materia de vigilancia penitenciaria.</w:t>
      </w:r>
    </w:p>
    <w:p w14:paraId="05283EA2" w14:textId="77777777" w:rsidR="00596F86" w:rsidRPr="00366870" w:rsidRDefault="00596F86" w:rsidP="00D16737">
      <w:pPr>
        <w:ind w:firstLine="709"/>
        <w:jc w:val="both"/>
        <w:rPr>
          <w:rFonts w:ascii="Verdana" w:hAnsi="Verdana" w:cs="Arial"/>
          <w:bCs/>
          <w:sz w:val="22"/>
          <w:szCs w:val="22"/>
        </w:rPr>
      </w:pPr>
    </w:p>
    <w:p w14:paraId="73F77157" w14:textId="77777777" w:rsidR="00EF6080" w:rsidRPr="00366870" w:rsidRDefault="00EF6080" w:rsidP="00D16737">
      <w:pPr>
        <w:ind w:firstLine="709"/>
        <w:jc w:val="center"/>
        <w:rPr>
          <w:rFonts w:ascii="Verdana" w:hAnsi="Verdana" w:cs="Arial"/>
          <w:bCs/>
          <w:sz w:val="22"/>
          <w:szCs w:val="22"/>
        </w:rPr>
      </w:pPr>
      <w:r w:rsidRPr="00366870">
        <w:rPr>
          <w:rFonts w:ascii="Verdana" w:hAnsi="Verdana" w:cs="Arial"/>
          <w:bCs/>
          <w:sz w:val="22"/>
          <w:szCs w:val="22"/>
        </w:rPr>
        <w:t>Orden contencioso-administrativo</w:t>
      </w:r>
    </w:p>
    <w:p w14:paraId="76C4020D" w14:textId="77777777" w:rsidR="00EF6080" w:rsidRPr="00366870" w:rsidRDefault="00EF6080" w:rsidP="00D16737">
      <w:pPr>
        <w:ind w:firstLine="709"/>
        <w:jc w:val="both"/>
        <w:rPr>
          <w:rFonts w:ascii="Verdana" w:hAnsi="Verdana" w:cs="Arial"/>
          <w:bCs/>
          <w:sz w:val="22"/>
          <w:szCs w:val="22"/>
        </w:rPr>
      </w:pPr>
    </w:p>
    <w:p w14:paraId="588F98D8" w14:textId="77777777" w:rsidR="006856B5" w:rsidRPr="00366870" w:rsidRDefault="00B715F1" w:rsidP="00D16737">
      <w:pPr>
        <w:ind w:firstLine="709"/>
        <w:jc w:val="both"/>
        <w:rPr>
          <w:rFonts w:ascii="Verdana" w:hAnsi="Verdana" w:cs="Arial"/>
          <w:bCs/>
          <w:sz w:val="22"/>
          <w:szCs w:val="22"/>
        </w:rPr>
      </w:pPr>
      <w:r w:rsidRPr="00366870">
        <w:rPr>
          <w:rFonts w:ascii="Verdana" w:hAnsi="Verdana" w:cs="Arial"/>
          <w:bCs/>
          <w:sz w:val="22"/>
          <w:szCs w:val="22"/>
        </w:rPr>
        <w:t>16</w:t>
      </w:r>
      <w:r w:rsidR="00EF6080" w:rsidRPr="00366870">
        <w:rPr>
          <w:rFonts w:ascii="Verdana" w:hAnsi="Verdana" w:cs="Arial"/>
          <w:bCs/>
          <w:sz w:val="22"/>
          <w:szCs w:val="22"/>
        </w:rPr>
        <w:t xml:space="preserve">.- </w:t>
      </w:r>
      <w:r w:rsidR="006856B5" w:rsidRPr="00366870">
        <w:rPr>
          <w:rFonts w:ascii="Verdana" w:hAnsi="Verdana" w:cs="Arial"/>
          <w:bCs/>
          <w:sz w:val="22"/>
          <w:szCs w:val="22"/>
        </w:rPr>
        <w:t>Habrá de garantizarse</w:t>
      </w:r>
      <w:r w:rsidR="005672CB" w:rsidRPr="00366870">
        <w:rPr>
          <w:rFonts w:ascii="Verdana" w:hAnsi="Verdana" w:cs="Arial"/>
          <w:bCs/>
          <w:sz w:val="22"/>
          <w:szCs w:val="22"/>
        </w:rPr>
        <w:t>,</w:t>
      </w:r>
      <w:r w:rsidR="006856B5" w:rsidRPr="00366870">
        <w:rPr>
          <w:rFonts w:ascii="Verdana" w:hAnsi="Verdana" w:cs="Arial"/>
          <w:bCs/>
          <w:sz w:val="22"/>
          <w:szCs w:val="22"/>
        </w:rPr>
        <w:t xml:space="preserve"> </w:t>
      </w:r>
      <w:r w:rsidR="005672CB" w:rsidRPr="00366870">
        <w:rPr>
          <w:rFonts w:ascii="Verdana" w:hAnsi="Verdana"/>
          <w:bCs/>
          <w:sz w:val="22"/>
          <w:szCs w:val="22"/>
        </w:rPr>
        <w:t>tanto en los órganos unipersonales como en la Sala,</w:t>
      </w:r>
      <w:r w:rsidR="005672CB" w:rsidRPr="00366870">
        <w:rPr>
          <w:rFonts w:ascii="Verdana" w:hAnsi="Verdana" w:cs="Arial"/>
          <w:bCs/>
          <w:sz w:val="22"/>
          <w:szCs w:val="22"/>
        </w:rPr>
        <w:t xml:space="preserve"> </w:t>
      </w:r>
      <w:r w:rsidR="006856B5" w:rsidRPr="00366870">
        <w:rPr>
          <w:rFonts w:ascii="Verdana" w:hAnsi="Verdana" w:cs="Arial"/>
          <w:bCs/>
          <w:sz w:val="22"/>
          <w:szCs w:val="22"/>
        </w:rPr>
        <w:t>la tramitación y resolución de autorizaciones de entrada y sanitarias, urgentes e inaplazables. Especialmente, los jueces y magistrados atenderán a los procedimientos sobre adopción o ratificación de medidas sanitarias urgentes que sea necesario adoptar o que en su caso hayan dictado los Juzgados de Instrucción, conforme a lo dispuesto en el artículo 8.6 de la Ley 29/1998, de 13 de julio, reguladora de la Jurisdicción Contencioso-Administrativa.</w:t>
      </w:r>
    </w:p>
    <w:p w14:paraId="17E77482" w14:textId="77777777" w:rsidR="006856B5" w:rsidRPr="00366870" w:rsidRDefault="006856B5" w:rsidP="00D16737">
      <w:pPr>
        <w:ind w:firstLine="709"/>
        <w:jc w:val="both"/>
        <w:rPr>
          <w:rFonts w:ascii="Verdana" w:hAnsi="Verdana" w:cs="Arial"/>
          <w:bCs/>
          <w:sz w:val="22"/>
          <w:szCs w:val="22"/>
        </w:rPr>
      </w:pPr>
    </w:p>
    <w:p w14:paraId="256D5121" w14:textId="77777777" w:rsidR="006856B5" w:rsidRPr="00366870" w:rsidRDefault="00B715F1" w:rsidP="00D16737">
      <w:pPr>
        <w:ind w:firstLine="709"/>
        <w:jc w:val="both"/>
        <w:rPr>
          <w:rFonts w:ascii="Verdana" w:hAnsi="Verdana" w:cs="Arial"/>
          <w:bCs/>
          <w:sz w:val="22"/>
          <w:szCs w:val="22"/>
        </w:rPr>
      </w:pPr>
      <w:r w:rsidRPr="00366870">
        <w:rPr>
          <w:rFonts w:ascii="Verdana" w:hAnsi="Verdana" w:cs="Arial"/>
          <w:bCs/>
          <w:sz w:val="22"/>
          <w:szCs w:val="22"/>
        </w:rPr>
        <w:t>17</w:t>
      </w:r>
      <w:r w:rsidR="006856B5" w:rsidRPr="00366870">
        <w:rPr>
          <w:rFonts w:ascii="Verdana" w:hAnsi="Verdana" w:cs="Arial"/>
          <w:bCs/>
          <w:sz w:val="22"/>
          <w:szCs w:val="22"/>
        </w:rPr>
        <w:t xml:space="preserve">.- Asimismo: </w:t>
      </w:r>
    </w:p>
    <w:p w14:paraId="6DCE37C7" w14:textId="22EFF9C7" w:rsidR="006856B5" w:rsidRPr="00366870" w:rsidRDefault="006856B5" w:rsidP="00D16737">
      <w:pPr>
        <w:ind w:firstLine="709"/>
        <w:jc w:val="both"/>
        <w:rPr>
          <w:rFonts w:ascii="Verdana" w:hAnsi="Verdana" w:cs="Arial"/>
          <w:bCs/>
          <w:sz w:val="22"/>
          <w:szCs w:val="22"/>
        </w:rPr>
      </w:pPr>
      <w:r w:rsidRPr="00366870">
        <w:rPr>
          <w:rFonts w:ascii="Verdana" w:hAnsi="Verdana" w:cs="Arial"/>
          <w:bCs/>
          <w:sz w:val="22"/>
          <w:szCs w:val="22"/>
        </w:rPr>
        <w:t xml:space="preserve">- actuaciones que afecten a </w:t>
      </w:r>
      <w:r w:rsidR="003531C1">
        <w:rPr>
          <w:rFonts w:ascii="Verdana" w:hAnsi="Verdana" w:cs="Arial"/>
          <w:bCs/>
          <w:sz w:val="22"/>
          <w:szCs w:val="22"/>
        </w:rPr>
        <w:t>d</w:t>
      </w:r>
      <w:r w:rsidRPr="00366870">
        <w:rPr>
          <w:rFonts w:ascii="Verdana" w:hAnsi="Verdana" w:cs="Arial"/>
          <w:bCs/>
          <w:sz w:val="22"/>
          <w:szCs w:val="22"/>
        </w:rPr>
        <w:t>erechos fundamentales cuya resolución tenga carácter urgente e inaplazable.</w:t>
      </w:r>
    </w:p>
    <w:p w14:paraId="1B3EB080" w14:textId="77777777" w:rsidR="006856B5" w:rsidRPr="00366870" w:rsidRDefault="006856B5" w:rsidP="00D16737">
      <w:pPr>
        <w:ind w:firstLine="709"/>
        <w:jc w:val="both"/>
        <w:rPr>
          <w:rFonts w:ascii="Verdana" w:hAnsi="Verdana" w:cs="Arial"/>
          <w:bCs/>
          <w:sz w:val="22"/>
          <w:szCs w:val="22"/>
        </w:rPr>
      </w:pPr>
      <w:r w:rsidRPr="00366870">
        <w:rPr>
          <w:rFonts w:ascii="Verdana" w:hAnsi="Verdana" w:cs="Arial"/>
          <w:bCs/>
          <w:sz w:val="22"/>
          <w:szCs w:val="22"/>
        </w:rPr>
        <w:t xml:space="preserve">- medidas </w:t>
      </w:r>
      <w:proofErr w:type="spellStart"/>
      <w:r w:rsidRPr="00366870">
        <w:rPr>
          <w:rFonts w:ascii="Verdana" w:hAnsi="Verdana" w:cs="Arial"/>
          <w:bCs/>
          <w:sz w:val="22"/>
          <w:szCs w:val="22"/>
        </w:rPr>
        <w:t>cautelarísimas</w:t>
      </w:r>
      <w:proofErr w:type="spellEnd"/>
      <w:r w:rsidRPr="00366870">
        <w:rPr>
          <w:rFonts w:ascii="Verdana" w:hAnsi="Verdana" w:cs="Arial"/>
          <w:bCs/>
          <w:sz w:val="22"/>
          <w:szCs w:val="22"/>
        </w:rPr>
        <w:t xml:space="preserve"> y cautelares que sean urgentes.</w:t>
      </w:r>
    </w:p>
    <w:p w14:paraId="4F05E4DB" w14:textId="77777777" w:rsidR="00085969" w:rsidRPr="00366870" w:rsidRDefault="006856B5" w:rsidP="00D16737">
      <w:pPr>
        <w:ind w:firstLine="709"/>
        <w:jc w:val="both"/>
        <w:rPr>
          <w:rFonts w:ascii="Verdana" w:hAnsi="Verdana" w:cs="Arial"/>
          <w:bCs/>
          <w:sz w:val="22"/>
          <w:szCs w:val="22"/>
        </w:rPr>
      </w:pPr>
      <w:r w:rsidRPr="00366870">
        <w:rPr>
          <w:rFonts w:ascii="Verdana" w:hAnsi="Verdana" w:cs="Arial"/>
          <w:bCs/>
          <w:sz w:val="22"/>
          <w:szCs w:val="22"/>
        </w:rPr>
        <w:t>- recursos-contencioso electorales urgentes e inaplazables</w:t>
      </w:r>
    </w:p>
    <w:p w14:paraId="302994E7" w14:textId="77777777" w:rsidR="00CF6821" w:rsidRPr="00366870" w:rsidRDefault="00CF6821" w:rsidP="00D16737">
      <w:pPr>
        <w:ind w:firstLine="709"/>
        <w:jc w:val="both"/>
        <w:rPr>
          <w:rFonts w:ascii="Verdana" w:hAnsi="Verdana" w:cs="Arial"/>
          <w:bCs/>
          <w:color w:val="FF0000"/>
          <w:sz w:val="22"/>
          <w:szCs w:val="22"/>
        </w:rPr>
      </w:pPr>
      <w:r w:rsidRPr="00366870">
        <w:rPr>
          <w:rFonts w:ascii="Verdana" w:hAnsi="Verdana" w:cs="Arial"/>
          <w:bCs/>
          <w:sz w:val="22"/>
          <w:szCs w:val="22"/>
        </w:rPr>
        <w:t>- aquellas otras contenidas expresamente en la Disposición Adicional Segunda del Real Decreto 463/2020 en lo que a este orden jurisdiccional se refiere.</w:t>
      </w:r>
    </w:p>
    <w:p w14:paraId="4642389C" w14:textId="77777777" w:rsidR="006856B5" w:rsidRPr="00366870" w:rsidRDefault="006856B5" w:rsidP="00D16737">
      <w:pPr>
        <w:ind w:firstLine="709"/>
        <w:jc w:val="both"/>
        <w:rPr>
          <w:rFonts w:ascii="Verdana" w:hAnsi="Verdana" w:cs="Arial"/>
          <w:bCs/>
          <w:sz w:val="22"/>
          <w:szCs w:val="22"/>
        </w:rPr>
      </w:pPr>
    </w:p>
    <w:p w14:paraId="75829894" w14:textId="77777777" w:rsidR="006856B5" w:rsidRPr="00366870" w:rsidRDefault="006856B5" w:rsidP="00D16737">
      <w:pPr>
        <w:ind w:firstLine="709"/>
        <w:jc w:val="center"/>
        <w:rPr>
          <w:rFonts w:ascii="Verdana" w:hAnsi="Verdana" w:cs="Arial"/>
          <w:bCs/>
          <w:sz w:val="22"/>
          <w:szCs w:val="22"/>
        </w:rPr>
      </w:pPr>
      <w:r w:rsidRPr="00366870">
        <w:rPr>
          <w:rFonts w:ascii="Verdana" w:hAnsi="Verdana" w:cs="Arial"/>
          <w:bCs/>
          <w:sz w:val="22"/>
          <w:szCs w:val="22"/>
        </w:rPr>
        <w:t>Orden Social</w:t>
      </w:r>
    </w:p>
    <w:p w14:paraId="2E2452CA" w14:textId="77777777" w:rsidR="00892E2A" w:rsidRPr="00366870" w:rsidRDefault="00892E2A" w:rsidP="00D16737">
      <w:pPr>
        <w:ind w:firstLine="709"/>
        <w:jc w:val="center"/>
        <w:rPr>
          <w:rFonts w:ascii="Verdana" w:hAnsi="Verdana"/>
          <w:bCs/>
          <w:sz w:val="22"/>
          <w:szCs w:val="22"/>
        </w:rPr>
      </w:pPr>
    </w:p>
    <w:p w14:paraId="4288CDF3" w14:textId="77777777" w:rsidR="00CC4D7F" w:rsidRPr="00366870" w:rsidRDefault="00B715F1" w:rsidP="00D16737">
      <w:pPr>
        <w:ind w:firstLine="709"/>
        <w:jc w:val="both"/>
        <w:rPr>
          <w:rFonts w:ascii="Verdana" w:hAnsi="Verdana"/>
          <w:bCs/>
          <w:sz w:val="22"/>
          <w:szCs w:val="22"/>
        </w:rPr>
      </w:pPr>
      <w:r w:rsidRPr="00366870">
        <w:rPr>
          <w:rFonts w:ascii="Verdana" w:hAnsi="Verdana"/>
          <w:bCs/>
          <w:sz w:val="22"/>
          <w:szCs w:val="22"/>
        </w:rPr>
        <w:t>18</w:t>
      </w:r>
      <w:r w:rsidR="006856B5" w:rsidRPr="00366870">
        <w:rPr>
          <w:rFonts w:ascii="Verdana" w:hAnsi="Verdana"/>
          <w:bCs/>
          <w:sz w:val="22"/>
          <w:szCs w:val="22"/>
        </w:rPr>
        <w:t xml:space="preserve">.- </w:t>
      </w:r>
      <w:r w:rsidR="00430D93" w:rsidRPr="00366870">
        <w:rPr>
          <w:rFonts w:ascii="Verdana" w:hAnsi="Verdana"/>
          <w:bCs/>
          <w:sz w:val="22"/>
          <w:szCs w:val="22"/>
        </w:rPr>
        <w:t>Se garantizará la atención</w:t>
      </w:r>
      <w:r w:rsidR="005672CB" w:rsidRPr="00366870">
        <w:rPr>
          <w:rFonts w:ascii="Verdana" w:hAnsi="Verdana"/>
          <w:bCs/>
          <w:sz w:val="22"/>
          <w:szCs w:val="22"/>
        </w:rPr>
        <w:t>, tanto en los órganos unipersonales como en la Sala,</w:t>
      </w:r>
      <w:r w:rsidR="00430D93" w:rsidRPr="00366870">
        <w:rPr>
          <w:rFonts w:ascii="Verdana" w:hAnsi="Verdana"/>
          <w:bCs/>
          <w:sz w:val="22"/>
          <w:szCs w:val="22"/>
        </w:rPr>
        <w:t xml:space="preserve"> de las siguientes actuaciones</w:t>
      </w:r>
    </w:p>
    <w:p w14:paraId="1551B075" w14:textId="77777777" w:rsidR="00430D93" w:rsidRPr="00366870" w:rsidRDefault="00430D93" w:rsidP="00D16737">
      <w:pPr>
        <w:ind w:firstLine="709"/>
        <w:jc w:val="both"/>
        <w:rPr>
          <w:rFonts w:ascii="Verdana" w:hAnsi="Verdana"/>
          <w:bCs/>
          <w:sz w:val="22"/>
          <w:szCs w:val="22"/>
        </w:rPr>
      </w:pPr>
    </w:p>
    <w:p w14:paraId="79EB2F6C" w14:textId="77777777" w:rsidR="00430D93" w:rsidRPr="00366870" w:rsidRDefault="00430D93" w:rsidP="00D16737">
      <w:pPr>
        <w:ind w:firstLine="709"/>
        <w:jc w:val="both"/>
        <w:rPr>
          <w:rFonts w:ascii="Verdana" w:hAnsi="Verdana"/>
          <w:bCs/>
          <w:sz w:val="22"/>
          <w:szCs w:val="22"/>
        </w:rPr>
      </w:pPr>
      <w:r w:rsidRPr="00366870">
        <w:rPr>
          <w:rFonts w:ascii="Verdana" w:hAnsi="Verdana"/>
          <w:bCs/>
          <w:sz w:val="22"/>
          <w:szCs w:val="22"/>
        </w:rPr>
        <w:t>- celebración de juicios declarados urgentes por la ley, siempre y cuando resulten inaplazables</w:t>
      </w:r>
      <w:r w:rsidR="005672CB" w:rsidRPr="00366870">
        <w:rPr>
          <w:rFonts w:ascii="Verdana" w:hAnsi="Verdana"/>
          <w:bCs/>
          <w:sz w:val="22"/>
          <w:szCs w:val="22"/>
        </w:rPr>
        <w:t>.</w:t>
      </w:r>
    </w:p>
    <w:p w14:paraId="4E8747E8" w14:textId="77777777" w:rsidR="00430D93" w:rsidRPr="00366870" w:rsidRDefault="00430D93" w:rsidP="00D16737">
      <w:pPr>
        <w:ind w:firstLine="709"/>
        <w:jc w:val="both"/>
        <w:rPr>
          <w:rFonts w:ascii="Verdana" w:hAnsi="Verdana"/>
          <w:bCs/>
          <w:sz w:val="22"/>
          <w:szCs w:val="22"/>
        </w:rPr>
      </w:pPr>
      <w:r w:rsidRPr="00366870">
        <w:rPr>
          <w:rFonts w:ascii="Verdana" w:hAnsi="Verdana"/>
          <w:bCs/>
          <w:sz w:val="22"/>
          <w:szCs w:val="22"/>
        </w:rPr>
        <w:lastRenderedPageBreak/>
        <w:t>- resolución de medidas cautelares urgentes e inaplazables.</w:t>
      </w:r>
    </w:p>
    <w:p w14:paraId="36DE6AEB" w14:textId="77777777" w:rsidR="00430D93" w:rsidRPr="00366870" w:rsidRDefault="00430D93" w:rsidP="00D16737">
      <w:pPr>
        <w:ind w:firstLine="709"/>
        <w:jc w:val="both"/>
        <w:rPr>
          <w:rFonts w:ascii="Verdana" w:hAnsi="Verdana"/>
          <w:bCs/>
          <w:sz w:val="22"/>
          <w:szCs w:val="22"/>
        </w:rPr>
      </w:pPr>
      <w:r w:rsidRPr="00366870">
        <w:rPr>
          <w:rFonts w:ascii="Verdana" w:hAnsi="Verdana"/>
          <w:bCs/>
          <w:sz w:val="22"/>
          <w:szCs w:val="22"/>
        </w:rPr>
        <w:t>- procesos en los que se alegue vulneración de derechos fundamentales y que sean urgentes e inaplazables.</w:t>
      </w:r>
    </w:p>
    <w:p w14:paraId="0DB898D5" w14:textId="77777777" w:rsidR="00CC4D7F" w:rsidRPr="00366870" w:rsidRDefault="00CC4D7F" w:rsidP="00D16737">
      <w:pPr>
        <w:ind w:firstLine="709"/>
        <w:jc w:val="center"/>
        <w:rPr>
          <w:rFonts w:ascii="Verdana" w:hAnsi="Verdana"/>
          <w:bCs/>
          <w:sz w:val="22"/>
          <w:szCs w:val="22"/>
        </w:rPr>
      </w:pPr>
    </w:p>
    <w:p w14:paraId="7DCBE696" w14:textId="1DB52EF5" w:rsidR="006856B5" w:rsidRDefault="000A2D2F" w:rsidP="00D16737">
      <w:pPr>
        <w:ind w:firstLine="709"/>
        <w:jc w:val="center"/>
        <w:rPr>
          <w:rFonts w:ascii="Verdana" w:hAnsi="Verdana"/>
          <w:bCs/>
          <w:sz w:val="22"/>
          <w:szCs w:val="22"/>
        </w:rPr>
      </w:pPr>
      <w:r>
        <w:rPr>
          <w:rFonts w:ascii="Verdana" w:hAnsi="Verdana"/>
          <w:bCs/>
          <w:sz w:val="22"/>
          <w:szCs w:val="22"/>
        </w:rPr>
        <w:t>III</w:t>
      </w:r>
    </w:p>
    <w:p w14:paraId="4AD739F4" w14:textId="3DD73463" w:rsidR="000A2D2F" w:rsidRDefault="000A2D2F" w:rsidP="00D16737">
      <w:pPr>
        <w:ind w:firstLine="709"/>
        <w:jc w:val="center"/>
        <w:rPr>
          <w:rFonts w:ascii="Verdana" w:hAnsi="Verdana"/>
          <w:bCs/>
          <w:sz w:val="22"/>
          <w:szCs w:val="22"/>
        </w:rPr>
      </w:pPr>
    </w:p>
    <w:p w14:paraId="04017F47" w14:textId="773DD4A2" w:rsidR="000A2D2F" w:rsidRPr="00366870" w:rsidRDefault="000A2D2F" w:rsidP="00AA79FA">
      <w:pPr>
        <w:ind w:firstLine="709"/>
        <w:jc w:val="both"/>
        <w:rPr>
          <w:rFonts w:ascii="Verdana" w:hAnsi="Verdana"/>
          <w:bCs/>
          <w:sz w:val="22"/>
          <w:szCs w:val="22"/>
        </w:rPr>
      </w:pPr>
      <w:r>
        <w:rPr>
          <w:rFonts w:ascii="Verdana" w:hAnsi="Verdana"/>
          <w:bCs/>
          <w:sz w:val="22"/>
          <w:szCs w:val="22"/>
        </w:rPr>
        <w:t>19. Se constituye</w:t>
      </w:r>
      <w:r w:rsidRPr="000A2D2F">
        <w:rPr>
          <w:rFonts w:ascii="Verdana" w:hAnsi="Verdana"/>
          <w:bCs/>
          <w:sz w:val="22"/>
          <w:szCs w:val="22"/>
        </w:rPr>
        <w:t xml:space="preserve"> la Comisión de Seguimiento prevista en la</w:t>
      </w:r>
      <w:r>
        <w:rPr>
          <w:rFonts w:ascii="Verdana" w:hAnsi="Verdana"/>
          <w:bCs/>
          <w:sz w:val="22"/>
          <w:szCs w:val="22"/>
        </w:rPr>
        <w:t xml:space="preserve"> </w:t>
      </w:r>
      <w:r w:rsidRPr="003F6367">
        <w:rPr>
          <w:rFonts w:ascii="Verdana" w:hAnsi="Verdana" w:cs="Arial"/>
          <w:sz w:val="22"/>
          <w:szCs w:val="22"/>
        </w:rPr>
        <w:t>“Instrucción relativa a la prestación del servicio público judicial ante la situación generada por el COVID-19”</w:t>
      </w:r>
      <w:r w:rsidR="00AA79FA">
        <w:rPr>
          <w:rFonts w:ascii="Verdana" w:hAnsi="Verdana"/>
          <w:bCs/>
          <w:sz w:val="22"/>
          <w:szCs w:val="22"/>
        </w:rPr>
        <w:t xml:space="preserve"> </w:t>
      </w:r>
      <w:r w:rsidRPr="000A2D2F">
        <w:rPr>
          <w:rFonts w:ascii="Verdana" w:hAnsi="Verdana"/>
          <w:bCs/>
          <w:sz w:val="22"/>
          <w:szCs w:val="22"/>
        </w:rPr>
        <w:t>que, dada la composición y los cometidos asumidos por</w:t>
      </w:r>
      <w:r w:rsidR="00AA79FA">
        <w:rPr>
          <w:rFonts w:ascii="Verdana" w:hAnsi="Verdana"/>
          <w:bCs/>
          <w:sz w:val="22"/>
          <w:szCs w:val="22"/>
        </w:rPr>
        <w:t xml:space="preserve"> la Sala de Gobierno</w:t>
      </w:r>
      <w:r w:rsidRPr="000A2D2F">
        <w:rPr>
          <w:rFonts w:ascii="Verdana" w:hAnsi="Verdana"/>
          <w:bCs/>
          <w:sz w:val="22"/>
          <w:szCs w:val="22"/>
        </w:rPr>
        <w:t>, quedará formada por el presidente del Tribunal Superior de Justicia y bajo su presidencia, l</w:t>
      </w:r>
      <w:r w:rsidR="00AA79FA">
        <w:rPr>
          <w:rFonts w:ascii="Verdana" w:hAnsi="Verdana"/>
          <w:bCs/>
          <w:sz w:val="22"/>
          <w:szCs w:val="22"/>
        </w:rPr>
        <w:t>a</w:t>
      </w:r>
      <w:r w:rsidRPr="000A2D2F">
        <w:rPr>
          <w:rFonts w:ascii="Verdana" w:hAnsi="Verdana"/>
          <w:bCs/>
          <w:sz w:val="22"/>
          <w:szCs w:val="22"/>
        </w:rPr>
        <w:t xml:space="preserve"> Fiscal Superior de C</w:t>
      </w:r>
      <w:r w:rsidR="00AA79FA">
        <w:rPr>
          <w:rFonts w:ascii="Verdana" w:hAnsi="Verdana"/>
          <w:bCs/>
          <w:sz w:val="22"/>
          <w:szCs w:val="22"/>
        </w:rPr>
        <w:t>antabri</w:t>
      </w:r>
      <w:r w:rsidRPr="000A2D2F">
        <w:rPr>
          <w:rFonts w:ascii="Verdana" w:hAnsi="Verdana"/>
          <w:bCs/>
          <w:sz w:val="22"/>
          <w:szCs w:val="22"/>
        </w:rPr>
        <w:t xml:space="preserve">a, </w:t>
      </w:r>
      <w:r w:rsidR="00AA79FA">
        <w:rPr>
          <w:rFonts w:ascii="Verdana" w:hAnsi="Verdana"/>
          <w:bCs/>
          <w:sz w:val="22"/>
          <w:szCs w:val="22"/>
        </w:rPr>
        <w:t>e</w:t>
      </w:r>
      <w:r w:rsidRPr="000A2D2F">
        <w:rPr>
          <w:rFonts w:ascii="Verdana" w:hAnsi="Verdana"/>
          <w:bCs/>
          <w:sz w:val="22"/>
          <w:szCs w:val="22"/>
        </w:rPr>
        <w:t>l presidente</w:t>
      </w:r>
      <w:r w:rsidR="00AA79FA">
        <w:rPr>
          <w:rFonts w:ascii="Verdana" w:hAnsi="Verdana"/>
          <w:bCs/>
          <w:sz w:val="22"/>
          <w:szCs w:val="22"/>
        </w:rPr>
        <w:t xml:space="preserve"> </w:t>
      </w:r>
      <w:r w:rsidRPr="000A2D2F">
        <w:rPr>
          <w:rFonts w:ascii="Verdana" w:hAnsi="Verdana"/>
          <w:bCs/>
          <w:sz w:val="22"/>
          <w:szCs w:val="22"/>
        </w:rPr>
        <w:t xml:space="preserve">de la Audiencia Provincial de </w:t>
      </w:r>
      <w:r w:rsidR="00AA79FA">
        <w:rPr>
          <w:rFonts w:ascii="Verdana" w:hAnsi="Verdana"/>
          <w:bCs/>
          <w:sz w:val="22"/>
          <w:szCs w:val="22"/>
        </w:rPr>
        <w:t>Cantabri</w:t>
      </w:r>
      <w:r w:rsidRPr="000A2D2F">
        <w:rPr>
          <w:rFonts w:ascii="Verdana" w:hAnsi="Verdana"/>
          <w:bCs/>
          <w:sz w:val="22"/>
          <w:szCs w:val="22"/>
        </w:rPr>
        <w:t xml:space="preserve">a, </w:t>
      </w:r>
      <w:r w:rsidR="00AA79FA">
        <w:rPr>
          <w:rFonts w:ascii="Verdana" w:hAnsi="Verdana"/>
          <w:bCs/>
          <w:sz w:val="22"/>
          <w:szCs w:val="22"/>
        </w:rPr>
        <w:t>los jueces/as decanos de los partidos judiciales de Santander, Torrelavega, Castro Urdiales, Santoña y Medio Cudeyo</w:t>
      </w:r>
      <w:r w:rsidRPr="000A2D2F">
        <w:rPr>
          <w:rFonts w:ascii="Verdana" w:hAnsi="Verdana"/>
          <w:bCs/>
          <w:sz w:val="22"/>
          <w:szCs w:val="22"/>
        </w:rPr>
        <w:t>, l</w:t>
      </w:r>
      <w:r w:rsidR="00AA79FA">
        <w:rPr>
          <w:rFonts w:ascii="Verdana" w:hAnsi="Verdana"/>
          <w:bCs/>
          <w:sz w:val="22"/>
          <w:szCs w:val="22"/>
        </w:rPr>
        <w:t>a</w:t>
      </w:r>
      <w:r w:rsidRPr="000A2D2F">
        <w:rPr>
          <w:rFonts w:ascii="Verdana" w:hAnsi="Verdana"/>
          <w:bCs/>
          <w:sz w:val="22"/>
          <w:szCs w:val="22"/>
        </w:rPr>
        <w:t xml:space="preserve"> Secretari</w:t>
      </w:r>
      <w:r w:rsidR="00AA79FA">
        <w:rPr>
          <w:rFonts w:ascii="Verdana" w:hAnsi="Verdana"/>
          <w:bCs/>
          <w:sz w:val="22"/>
          <w:szCs w:val="22"/>
        </w:rPr>
        <w:t>a</w:t>
      </w:r>
      <w:r w:rsidRPr="000A2D2F">
        <w:rPr>
          <w:rFonts w:ascii="Verdana" w:hAnsi="Verdana"/>
          <w:bCs/>
          <w:sz w:val="22"/>
          <w:szCs w:val="22"/>
        </w:rPr>
        <w:t xml:space="preserve"> de Gobierno del Tribunal Superior,</w:t>
      </w:r>
      <w:r w:rsidR="00AA79FA">
        <w:rPr>
          <w:rFonts w:ascii="Verdana" w:hAnsi="Verdana"/>
          <w:bCs/>
          <w:sz w:val="22"/>
          <w:szCs w:val="22"/>
        </w:rPr>
        <w:t xml:space="preserve"> y la directora del Instituto de Medicina Legal de Cantabria</w:t>
      </w:r>
      <w:r w:rsidRPr="000A2D2F">
        <w:rPr>
          <w:rFonts w:ascii="Verdana" w:hAnsi="Verdana"/>
          <w:bCs/>
          <w:sz w:val="22"/>
          <w:szCs w:val="22"/>
        </w:rPr>
        <w:t>.</w:t>
      </w:r>
      <w:r w:rsidR="00AA79FA">
        <w:rPr>
          <w:rFonts w:ascii="Verdana" w:hAnsi="Verdana"/>
          <w:bCs/>
          <w:sz w:val="22"/>
          <w:szCs w:val="22"/>
        </w:rPr>
        <w:t xml:space="preserve"> Todos los acuerdos que se adopten serán trasladados a la Jefa de la Oficina de Comunicación que el Consejo General del Poder Judicial tiene delegada para el territorio de este Tribunal Superior de Justicia.</w:t>
      </w:r>
    </w:p>
    <w:p w14:paraId="125A0613" w14:textId="77777777" w:rsidR="00430D93" w:rsidRPr="00366870" w:rsidRDefault="00430D93" w:rsidP="00D16737">
      <w:pPr>
        <w:ind w:firstLine="709"/>
        <w:jc w:val="both"/>
        <w:rPr>
          <w:rFonts w:ascii="Verdana" w:hAnsi="Verdana"/>
          <w:bCs/>
          <w:sz w:val="22"/>
          <w:szCs w:val="22"/>
        </w:rPr>
      </w:pPr>
    </w:p>
    <w:p w14:paraId="2E199412" w14:textId="5171445D" w:rsidR="00663200" w:rsidRPr="007B041A" w:rsidRDefault="00663200" w:rsidP="00D16737">
      <w:pPr>
        <w:ind w:firstLine="709"/>
        <w:jc w:val="center"/>
        <w:rPr>
          <w:rFonts w:ascii="Verdana" w:hAnsi="Verdana"/>
          <w:sz w:val="22"/>
          <w:szCs w:val="22"/>
        </w:rPr>
      </w:pPr>
    </w:p>
    <w:sectPr w:rsidR="00663200" w:rsidRPr="007B041A" w:rsidSect="00EE4608">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CEFADA" w14:textId="77777777" w:rsidR="001E4E08" w:rsidRDefault="001E4E08" w:rsidP="009A0D3B">
      <w:r>
        <w:separator/>
      </w:r>
    </w:p>
  </w:endnote>
  <w:endnote w:type="continuationSeparator" w:id="0">
    <w:p w14:paraId="04EDFFFF" w14:textId="77777777" w:rsidR="001E4E08" w:rsidRDefault="001E4E08" w:rsidP="009A0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Verdana">
    <w:panose1 w:val="020B0604030504040204"/>
    <w:charset w:val="00"/>
    <w:family w:val="auto"/>
    <w:pitch w:val="variable"/>
    <w:sig w:usb0="A10006FF" w:usb1="4000205B" w:usb2="0000001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6035858"/>
      <w:docPartObj>
        <w:docPartGallery w:val="Page Numbers (Bottom of Page)"/>
        <w:docPartUnique/>
      </w:docPartObj>
    </w:sdtPr>
    <w:sdtEndPr/>
    <w:sdtContent>
      <w:p w14:paraId="5E604964" w14:textId="3F57F0ED" w:rsidR="009A0D3B" w:rsidRDefault="009A0D3B">
        <w:pPr>
          <w:pStyle w:val="Piedepgina"/>
          <w:jc w:val="right"/>
        </w:pPr>
        <w:r>
          <w:fldChar w:fldCharType="begin"/>
        </w:r>
        <w:r>
          <w:instrText>PAGE   \* MERGEFORMAT</w:instrText>
        </w:r>
        <w:r>
          <w:fldChar w:fldCharType="separate"/>
        </w:r>
        <w:r w:rsidR="00696FB8">
          <w:rPr>
            <w:noProof/>
          </w:rPr>
          <w:t>13</w:t>
        </w:r>
        <w:r>
          <w:fldChar w:fldCharType="end"/>
        </w:r>
      </w:p>
    </w:sdtContent>
  </w:sdt>
  <w:p w14:paraId="6B001D03" w14:textId="77777777" w:rsidR="009A0D3B" w:rsidRDefault="009A0D3B">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5D4998" w14:textId="77777777" w:rsidR="001E4E08" w:rsidRDefault="001E4E08" w:rsidP="009A0D3B">
      <w:r>
        <w:separator/>
      </w:r>
    </w:p>
  </w:footnote>
  <w:footnote w:type="continuationSeparator" w:id="0">
    <w:p w14:paraId="564E84FF" w14:textId="77777777" w:rsidR="001E4E08" w:rsidRDefault="001E4E08" w:rsidP="009A0D3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214FE"/>
    <w:multiLevelType w:val="hybridMultilevel"/>
    <w:tmpl w:val="08ECB6E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0DA73BA"/>
    <w:multiLevelType w:val="hybridMultilevel"/>
    <w:tmpl w:val="CF1E3C14"/>
    <w:lvl w:ilvl="0" w:tplc="88D84858">
      <w:start w:val="1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2317266"/>
    <w:multiLevelType w:val="hybridMultilevel"/>
    <w:tmpl w:val="BC7A21DE"/>
    <w:lvl w:ilvl="0" w:tplc="6CD2577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
    <w:nsid w:val="29F26016"/>
    <w:multiLevelType w:val="hybridMultilevel"/>
    <w:tmpl w:val="0C1AC166"/>
    <w:lvl w:ilvl="0" w:tplc="88D84858">
      <w:start w:val="12"/>
      <w:numFmt w:val="bullet"/>
      <w:lvlText w:val="-"/>
      <w:lvlJc w:val="left"/>
      <w:pPr>
        <w:ind w:left="1429" w:hanging="360"/>
      </w:pPr>
      <w:rPr>
        <w:rFonts w:ascii="Arial" w:eastAsia="Times New Roman" w:hAnsi="Arial" w:cs="Arial" w:hint="default"/>
      </w:rPr>
    </w:lvl>
    <w:lvl w:ilvl="1" w:tplc="0C0A0003">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cs="Wingdings" w:hint="default"/>
      </w:rPr>
    </w:lvl>
    <w:lvl w:ilvl="3" w:tplc="0C0A0001" w:tentative="1">
      <w:start w:val="1"/>
      <w:numFmt w:val="bullet"/>
      <w:lvlText w:val=""/>
      <w:lvlJc w:val="left"/>
      <w:pPr>
        <w:ind w:left="3589" w:hanging="360"/>
      </w:pPr>
      <w:rPr>
        <w:rFonts w:ascii="Symbol" w:hAnsi="Symbol" w:cs="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cs="Wingdings" w:hint="default"/>
      </w:rPr>
    </w:lvl>
    <w:lvl w:ilvl="6" w:tplc="0C0A0001" w:tentative="1">
      <w:start w:val="1"/>
      <w:numFmt w:val="bullet"/>
      <w:lvlText w:val=""/>
      <w:lvlJc w:val="left"/>
      <w:pPr>
        <w:ind w:left="5749" w:hanging="360"/>
      </w:pPr>
      <w:rPr>
        <w:rFonts w:ascii="Symbol" w:hAnsi="Symbol" w:cs="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cs="Wingdings" w:hint="default"/>
      </w:rPr>
    </w:lvl>
  </w:abstractNum>
  <w:abstractNum w:abstractNumId="4">
    <w:nsid w:val="4063676E"/>
    <w:multiLevelType w:val="hybridMultilevel"/>
    <w:tmpl w:val="4880B2D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968FCE89-8C97-49B0-B418-7D14152A06B7}"/>
    <w:docVar w:name="dgnword-eventsink" w:val="300105752"/>
  </w:docVars>
  <w:rsids>
    <w:rsidRoot w:val="00663200"/>
    <w:rsid w:val="00000E14"/>
    <w:rsid w:val="00085969"/>
    <w:rsid w:val="000921D9"/>
    <w:rsid w:val="000A2D2F"/>
    <w:rsid w:val="000B3E6C"/>
    <w:rsid w:val="000E2AB7"/>
    <w:rsid w:val="001019DB"/>
    <w:rsid w:val="001131EC"/>
    <w:rsid w:val="00123F8B"/>
    <w:rsid w:val="00163A78"/>
    <w:rsid w:val="00167ACE"/>
    <w:rsid w:val="00171CB2"/>
    <w:rsid w:val="001B6DDA"/>
    <w:rsid w:val="001E4E08"/>
    <w:rsid w:val="00261491"/>
    <w:rsid w:val="0028090D"/>
    <w:rsid w:val="002B3D1A"/>
    <w:rsid w:val="002D2061"/>
    <w:rsid w:val="003109DE"/>
    <w:rsid w:val="00314DE9"/>
    <w:rsid w:val="00315AEC"/>
    <w:rsid w:val="0034442E"/>
    <w:rsid w:val="00346210"/>
    <w:rsid w:val="00351039"/>
    <w:rsid w:val="003531C1"/>
    <w:rsid w:val="00366870"/>
    <w:rsid w:val="00387718"/>
    <w:rsid w:val="003C0ACF"/>
    <w:rsid w:val="003F564D"/>
    <w:rsid w:val="003F6367"/>
    <w:rsid w:val="00425E50"/>
    <w:rsid w:val="00430D93"/>
    <w:rsid w:val="004C42FE"/>
    <w:rsid w:val="004D66C3"/>
    <w:rsid w:val="00511A29"/>
    <w:rsid w:val="0052735D"/>
    <w:rsid w:val="00537294"/>
    <w:rsid w:val="005507D9"/>
    <w:rsid w:val="005672CB"/>
    <w:rsid w:val="005726A4"/>
    <w:rsid w:val="00596F86"/>
    <w:rsid w:val="005E0BE7"/>
    <w:rsid w:val="006103C9"/>
    <w:rsid w:val="00663200"/>
    <w:rsid w:val="00671F40"/>
    <w:rsid w:val="006856B5"/>
    <w:rsid w:val="00687BE7"/>
    <w:rsid w:val="00695867"/>
    <w:rsid w:val="00696FB8"/>
    <w:rsid w:val="00702535"/>
    <w:rsid w:val="00746120"/>
    <w:rsid w:val="0074745E"/>
    <w:rsid w:val="007500AC"/>
    <w:rsid w:val="007513B3"/>
    <w:rsid w:val="00751FD3"/>
    <w:rsid w:val="00761326"/>
    <w:rsid w:val="00766253"/>
    <w:rsid w:val="007A62A5"/>
    <w:rsid w:val="007B041A"/>
    <w:rsid w:val="007D6192"/>
    <w:rsid w:val="0080064B"/>
    <w:rsid w:val="00816CE3"/>
    <w:rsid w:val="00850DAA"/>
    <w:rsid w:val="00892E2A"/>
    <w:rsid w:val="0089707E"/>
    <w:rsid w:val="008D4B34"/>
    <w:rsid w:val="008D7470"/>
    <w:rsid w:val="00905932"/>
    <w:rsid w:val="00926455"/>
    <w:rsid w:val="0094631D"/>
    <w:rsid w:val="00992033"/>
    <w:rsid w:val="009A0D3B"/>
    <w:rsid w:val="009C0FDA"/>
    <w:rsid w:val="009C670F"/>
    <w:rsid w:val="009E1038"/>
    <w:rsid w:val="009E6B72"/>
    <w:rsid w:val="009F26B1"/>
    <w:rsid w:val="009F2B24"/>
    <w:rsid w:val="00A64B69"/>
    <w:rsid w:val="00A74B28"/>
    <w:rsid w:val="00AA79FA"/>
    <w:rsid w:val="00B0797C"/>
    <w:rsid w:val="00B15E0B"/>
    <w:rsid w:val="00B31066"/>
    <w:rsid w:val="00B34631"/>
    <w:rsid w:val="00B44FEB"/>
    <w:rsid w:val="00B55612"/>
    <w:rsid w:val="00B618FD"/>
    <w:rsid w:val="00B715F1"/>
    <w:rsid w:val="00B91C07"/>
    <w:rsid w:val="00BA2759"/>
    <w:rsid w:val="00BC4DE3"/>
    <w:rsid w:val="00BD1C10"/>
    <w:rsid w:val="00C15FDA"/>
    <w:rsid w:val="00C73C1D"/>
    <w:rsid w:val="00C85E6B"/>
    <w:rsid w:val="00CA1EB1"/>
    <w:rsid w:val="00CA4653"/>
    <w:rsid w:val="00CA77EB"/>
    <w:rsid w:val="00CC0F5E"/>
    <w:rsid w:val="00CC4D7F"/>
    <w:rsid w:val="00CE6DEE"/>
    <w:rsid w:val="00CF03DF"/>
    <w:rsid w:val="00CF6821"/>
    <w:rsid w:val="00D16737"/>
    <w:rsid w:val="00D4095B"/>
    <w:rsid w:val="00D43B03"/>
    <w:rsid w:val="00D473C8"/>
    <w:rsid w:val="00D83675"/>
    <w:rsid w:val="00DB566F"/>
    <w:rsid w:val="00DC3783"/>
    <w:rsid w:val="00E27062"/>
    <w:rsid w:val="00EA4696"/>
    <w:rsid w:val="00EE3F37"/>
    <w:rsid w:val="00EE4608"/>
    <w:rsid w:val="00EF5CCD"/>
    <w:rsid w:val="00EF6080"/>
    <w:rsid w:val="00F045FE"/>
    <w:rsid w:val="00F33729"/>
    <w:rsid w:val="00F37F28"/>
    <w:rsid w:val="00F447D3"/>
    <w:rsid w:val="00F56031"/>
    <w:rsid w:val="00FA2059"/>
    <w:rsid w:val="00FA2104"/>
    <w:rsid w:val="00FF37AB"/>
  </w:rsids>
  <m:mathPr>
    <m:mathFont m:val="Cambria Math"/>
    <m:brkBin m:val="before"/>
    <m:brkBinSub m:val="--"/>
    <m:smallFrac m:val="0"/>
    <m:dispDef/>
    <m:lMargin m:val="0"/>
    <m:rMargin m:val="0"/>
    <m:defJc m:val="centerGroup"/>
    <m:wrapIndent m:val="1440"/>
    <m:intLim m:val="subSup"/>
    <m:naryLim m:val="undOvr"/>
  </m:mathPr>
  <w:themeFontLang w:val="es-E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14CF8"/>
  <w15:docId w15:val="{F29ABFA9-D735-4FB0-BA7C-DC9CE48F1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line="360" w:lineRule="auto"/>
        <w:ind w:firstLine="567"/>
        <w:jc w:val="both"/>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63200"/>
    <w:pPr>
      <w:spacing w:line="240" w:lineRule="auto"/>
      <w:ind w:firstLine="0"/>
      <w:jc w:val="left"/>
    </w:pPr>
    <w:rPr>
      <w:rFonts w:ascii="Arial" w:eastAsia="Times New Roman" w:hAnsi="Arial" w:cs="Times New Roman"/>
      <w:sz w:val="24"/>
      <w:szCs w:val="20"/>
      <w:lang w:eastAsia="es-ES"/>
    </w:rPr>
  </w:style>
  <w:style w:type="paragraph" w:styleId="Ttulo1">
    <w:name w:val="heading 1"/>
    <w:basedOn w:val="Normal"/>
    <w:next w:val="Normal"/>
    <w:link w:val="Ttulo1Car"/>
    <w:qFormat/>
    <w:rsid w:val="00663200"/>
    <w:pPr>
      <w:keepNext/>
      <w:jc w:val="center"/>
      <w:outlineLvl w:val="0"/>
    </w:pPr>
    <w:rPr>
      <w:b/>
      <w:sz w:val="20"/>
    </w:rPr>
  </w:style>
  <w:style w:type="paragraph" w:styleId="Ttulo2">
    <w:name w:val="heading 2"/>
    <w:basedOn w:val="Normal"/>
    <w:next w:val="Normal"/>
    <w:link w:val="Ttulo2Car"/>
    <w:uiPriority w:val="9"/>
    <w:unhideWhenUsed/>
    <w:qFormat/>
    <w:rsid w:val="00C73C1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63200"/>
    <w:rPr>
      <w:rFonts w:ascii="Arial" w:eastAsia="Times New Roman" w:hAnsi="Arial" w:cs="Times New Roman"/>
      <w:b/>
      <w:sz w:val="20"/>
      <w:szCs w:val="20"/>
      <w:lang w:eastAsia="es-ES"/>
    </w:rPr>
  </w:style>
  <w:style w:type="paragraph" w:styleId="Prrafodelista">
    <w:name w:val="List Paragraph"/>
    <w:basedOn w:val="Normal"/>
    <w:uiPriority w:val="34"/>
    <w:qFormat/>
    <w:rsid w:val="0094631D"/>
    <w:pPr>
      <w:ind w:left="720"/>
      <w:contextualSpacing/>
    </w:pPr>
  </w:style>
  <w:style w:type="character" w:customStyle="1" w:styleId="Ttulo2Car">
    <w:name w:val="Título 2 Car"/>
    <w:basedOn w:val="Fuentedeprrafopredeter"/>
    <w:link w:val="Ttulo2"/>
    <w:uiPriority w:val="9"/>
    <w:rsid w:val="00C73C1D"/>
    <w:rPr>
      <w:rFonts w:asciiTheme="majorHAnsi" w:eastAsiaTheme="majorEastAsia" w:hAnsiTheme="majorHAnsi" w:cstheme="majorBidi"/>
      <w:color w:val="365F91" w:themeColor="accent1" w:themeShade="BF"/>
      <w:sz w:val="26"/>
      <w:szCs w:val="26"/>
      <w:lang w:eastAsia="es-ES"/>
    </w:rPr>
  </w:style>
  <w:style w:type="paragraph" w:styleId="Encabezado">
    <w:name w:val="header"/>
    <w:basedOn w:val="Normal"/>
    <w:link w:val="EncabezadoCar"/>
    <w:uiPriority w:val="99"/>
    <w:unhideWhenUsed/>
    <w:rsid w:val="009A0D3B"/>
    <w:pPr>
      <w:tabs>
        <w:tab w:val="center" w:pos="4252"/>
        <w:tab w:val="right" w:pos="8504"/>
      </w:tabs>
    </w:pPr>
  </w:style>
  <w:style w:type="character" w:customStyle="1" w:styleId="EncabezadoCar">
    <w:name w:val="Encabezado Car"/>
    <w:basedOn w:val="Fuentedeprrafopredeter"/>
    <w:link w:val="Encabezado"/>
    <w:uiPriority w:val="99"/>
    <w:rsid w:val="009A0D3B"/>
    <w:rPr>
      <w:rFonts w:ascii="Arial" w:eastAsia="Times New Roman" w:hAnsi="Arial" w:cs="Times New Roman"/>
      <w:sz w:val="24"/>
      <w:szCs w:val="20"/>
      <w:lang w:eastAsia="es-ES"/>
    </w:rPr>
  </w:style>
  <w:style w:type="paragraph" w:styleId="Piedepgina">
    <w:name w:val="footer"/>
    <w:basedOn w:val="Normal"/>
    <w:link w:val="PiedepginaCar"/>
    <w:uiPriority w:val="99"/>
    <w:unhideWhenUsed/>
    <w:rsid w:val="009A0D3B"/>
    <w:pPr>
      <w:tabs>
        <w:tab w:val="center" w:pos="4252"/>
        <w:tab w:val="right" w:pos="8504"/>
      </w:tabs>
    </w:pPr>
  </w:style>
  <w:style w:type="character" w:customStyle="1" w:styleId="PiedepginaCar">
    <w:name w:val="Pie de página Car"/>
    <w:basedOn w:val="Fuentedeprrafopredeter"/>
    <w:link w:val="Piedepgina"/>
    <w:uiPriority w:val="99"/>
    <w:rsid w:val="009A0D3B"/>
    <w:rPr>
      <w:rFonts w:ascii="Arial" w:eastAsia="Times New Roman" w:hAnsi="Arial" w:cs="Times New Roman"/>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007328">
      <w:bodyDiv w:val="1"/>
      <w:marLeft w:val="0"/>
      <w:marRight w:val="0"/>
      <w:marTop w:val="0"/>
      <w:marBottom w:val="0"/>
      <w:divBdr>
        <w:top w:val="none" w:sz="0" w:space="0" w:color="auto"/>
        <w:left w:val="none" w:sz="0" w:space="0" w:color="auto"/>
        <w:bottom w:val="none" w:sz="0" w:space="0" w:color="auto"/>
        <w:right w:val="none" w:sz="0" w:space="0" w:color="auto"/>
      </w:divBdr>
    </w:div>
    <w:div w:id="649015144">
      <w:bodyDiv w:val="1"/>
      <w:marLeft w:val="0"/>
      <w:marRight w:val="0"/>
      <w:marTop w:val="0"/>
      <w:marBottom w:val="0"/>
      <w:divBdr>
        <w:top w:val="none" w:sz="0" w:space="0" w:color="auto"/>
        <w:left w:val="none" w:sz="0" w:space="0" w:color="auto"/>
        <w:bottom w:val="none" w:sz="0" w:space="0" w:color="auto"/>
        <w:right w:val="none" w:sz="0" w:space="0" w:color="auto"/>
      </w:divBdr>
    </w:div>
    <w:div w:id="116412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4841</Words>
  <Characters>26631</Characters>
  <Application>Microsoft Macintosh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Fujitsu-Siemens</dc:creator>
  <cp:lastModifiedBy>VERDE</cp:lastModifiedBy>
  <cp:revision>2</cp:revision>
  <dcterms:created xsi:type="dcterms:W3CDTF">2020-03-19T11:40:00Z</dcterms:created>
  <dcterms:modified xsi:type="dcterms:W3CDTF">2020-03-19T11:40:00Z</dcterms:modified>
</cp:coreProperties>
</file>