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9F" w:rsidRPr="008E26CE" w:rsidRDefault="00F5249F" w:rsidP="004273C6">
      <w:pPr>
        <w:ind w:left="0"/>
        <w:jc w:val="center"/>
        <w:rPr>
          <w:rFonts w:cs="Arial"/>
          <w:b/>
          <w:bCs/>
          <w:i w:val="0"/>
        </w:rPr>
      </w:pPr>
      <w:r w:rsidRPr="008E26CE">
        <w:rPr>
          <w:rFonts w:cs="Arial"/>
          <w:b/>
          <w:i w:val="0"/>
        </w:rPr>
        <w:t>AC</w:t>
      </w:r>
      <w:r w:rsidR="00E63E55" w:rsidRPr="008E26CE">
        <w:rPr>
          <w:rFonts w:cs="Arial"/>
          <w:b/>
          <w:i w:val="0"/>
        </w:rPr>
        <w:t xml:space="preserve">UERDO </w:t>
      </w:r>
      <w:r w:rsidRPr="008E26CE">
        <w:rPr>
          <w:rFonts w:cs="Arial"/>
          <w:b/>
          <w:i w:val="0"/>
        </w:rPr>
        <w:t>DE LA COMISIÓN DE LA SALA DE GOBIERNO DEL TRIBUNAL SUPERIOR DE JUSTICIA DE ANDALUCÍA CELEBRADA EL DÍA</w:t>
      </w:r>
      <w:r w:rsidRPr="008E26CE">
        <w:rPr>
          <w:rFonts w:cs="Arial"/>
          <w:b/>
          <w:bCs/>
          <w:i w:val="0"/>
        </w:rPr>
        <w:t xml:space="preserve"> 1</w:t>
      </w:r>
      <w:r w:rsidR="00C545C9">
        <w:rPr>
          <w:rFonts w:cs="Arial"/>
          <w:b/>
          <w:bCs/>
          <w:i w:val="0"/>
        </w:rPr>
        <w:t>8</w:t>
      </w:r>
      <w:r w:rsidRPr="008E26CE">
        <w:rPr>
          <w:rFonts w:cs="Arial"/>
          <w:b/>
          <w:bCs/>
          <w:i w:val="0"/>
        </w:rPr>
        <w:t>/03/2020</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rPr>
      </w:pPr>
      <w:r w:rsidRPr="00A12799">
        <w:rPr>
          <w:rFonts w:cs="Arial"/>
          <w:b/>
          <w:i w:val="0"/>
        </w:rPr>
        <w:t>EXCMO. SR. PRESIDENTE</w:t>
      </w:r>
      <w:r w:rsidRPr="00A12799">
        <w:rPr>
          <w:rFonts w:cs="Arial"/>
          <w:i w:val="0"/>
        </w:rPr>
        <w:t>:</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rPr>
      </w:pPr>
      <w:r w:rsidRPr="00A12799">
        <w:rPr>
          <w:rFonts w:cs="Arial"/>
          <w:i w:val="0"/>
        </w:rPr>
        <w:t>D. LORENZO DEL RÍO FERNÁNDEZ</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rPr>
      </w:pPr>
      <w:r w:rsidRPr="00A12799">
        <w:rPr>
          <w:rFonts w:cs="Arial"/>
          <w:b/>
          <w:bCs/>
          <w:i w:val="0"/>
        </w:rPr>
        <w:t>ILTMOS. SRES. VOCALES</w:t>
      </w:r>
      <w:r w:rsidRPr="00A12799">
        <w:rPr>
          <w:rFonts w:cs="Arial"/>
          <w:i w:val="0"/>
        </w:rPr>
        <w:t>:</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iCs/>
        </w:rPr>
      </w:pPr>
      <w:r w:rsidRPr="00A12799">
        <w:rPr>
          <w:rFonts w:cs="Arial"/>
          <w:i w:val="0"/>
          <w:iCs/>
        </w:rPr>
        <w:t>D. MANUEL DAMIAN ALVAREZ GARCIA</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iCs/>
        </w:rPr>
      </w:pPr>
      <w:r w:rsidRPr="00A12799">
        <w:rPr>
          <w:rFonts w:cs="Arial"/>
          <w:i w:val="0"/>
          <w:iCs/>
        </w:rPr>
        <w:t>D. ANTONIO GERMÁN PONTÓN PRÁXEDES</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iCs/>
        </w:rPr>
      </w:pPr>
      <w:r w:rsidRPr="00A12799">
        <w:rPr>
          <w:rFonts w:cs="Arial"/>
          <w:i w:val="0"/>
          <w:iCs/>
        </w:rPr>
        <w:t>D. RAFAEL MORALES ORTEGA</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iCs/>
        </w:rPr>
      </w:pPr>
      <w:r w:rsidRPr="00A12799">
        <w:rPr>
          <w:rFonts w:cs="Arial"/>
          <w:i w:val="0"/>
          <w:iCs/>
        </w:rPr>
        <w:t>D. JOSÉ MARÍA PÁEZ MARTÍNEZ-VIREL</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iCs/>
        </w:rPr>
      </w:pPr>
      <w:r w:rsidRPr="00A12799">
        <w:rPr>
          <w:rFonts w:cs="Arial"/>
          <w:i w:val="0"/>
          <w:iCs/>
        </w:rPr>
        <w:t>D. FRANCISCO JOSÉ GUERRERO SUÁREZ</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iCs/>
        </w:rPr>
      </w:pPr>
      <w:r w:rsidRPr="00A12799">
        <w:rPr>
          <w:rFonts w:cs="Arial"/>
          <w:i w:val="0"/>
          <w:iCs/>
        </w:rPr>
        <w:t>D. MIGUEL ANGEL PAREJO VALLEJO</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rPr>
      </w:pPr>
      <w:proofErr w:type="spellStart"/>
      <w:r w:rsidRPr="00A12799">
        <w:rPr>
          <w:rFonts w:cs="Arial"/>
          <w:i w:val="0"/>
          <w:iCs/>
        </w:rPr>
        <w:t>Dñª</w:t>
      </w:r>
      <w:proofErr w:type="spellEnd"/>
      <w:r w:rsidRPr="00A12799">
        <w:rPr>
          <w:rFonts w:cs="Arial"/>
          <w:i w:val="0"/>
          <w:iCs/>
        </w:rPr>
        <w:t>. Mª JOSÉ RIVAS VELASCO</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ind w:left="0"/>
        <w:rPr>
          <w:rFonts w:cs="Arial"/>
          <w:i w:val="0"/>
        </w:rPr>
      </w:pPr>
      <w:r w:rsidRPr="00A12799">
        <w:rPr>
          <w:rFonts w:cs="Arial"/>
          <w:b/>
          <w:i w:val="0"/>
        </w:rPr>
        <w:t>ILTMO. SR. SECRETARIO DE LA SALA DE GOBIERNO, EN FUNCIONES</w:t>
      </w:r>
      <w:r w:rsidRPr="00A12799">
        <w:rPr>
          <w:rFonts w:cs="Arial"/>
          <w:i w:val="0"/>
        </w:rPr>
        <w:t>:</w:t>
      </w:r>
    </w:p>
    <w:p w:rsidR="00F5249F" w:rsidRPr="00A12799" w:rsidRDefault="00F5249F" w:rsidP="00F5249F">
      <w:pPr>
        <w:framePr w:w="4834" w:h="4681" w:hRule="exact" w:hSpace="284" w:wrap="around" w:vAnchor="page" w:hAnchor="page" w:x="2125" w:y="2678"/>
        <w:pBdr>
          <w:top w:val="single" w:sz="24" w:space="1" w:color="auto"/>
          <w:bottom w:val="single" w:sz="24" w:space="1" w:color="auto"/>
        </w:pBdr>
        <w:shd w:val="pct10" w:color="auto" w:fill="auto"/>
        <w:spacing w:line="276" w:lineRule="auto"/>
        <w:ind w:left="0"/>
        <w:rPr>
          <w:rFonts w:cs="Arial"/>
          <w:i w:val="0"/>
        </w:rPr>
      </w:pPr>
      <w:r w:rsidRPr="00A12799">
        <w:rPr>
          <w:rFonts w:cs="Arial"/>
          <w:i w:val="0"/>
        </w:rPr>
        <w:t>D. DANIEL DE LA RUBIA SANCHEZ</w:t>
      </w:r>
    </w:p>
    <w:p w:rsidR="00F5249F" w:rsidRPr="00A12799" w:rsidRDefault="00F5249F" w:rsidP="00F5249F">
      <w:pPr>
        <w:spacing w:line="480" w:lineRule="auto"/>
        <w:ind w:firstLine="424"/>
        <w:rPr>
          <w:i w:val="0"/>
        </w:rPr>
      </w:pPr>
    </w:p>
    <w:p w:rsidR="00E63E55" w:rsidRPr="00A12799" w:rsidRDefault="00E63E55" w:rsidP="00E63E55">
      <w:pPr>
        <w:spacing w:line="480" w:lineRule="auto"/>
        <w:ind w:left="0"/>
        <w:rPr>
          <w:i w:val="0"/>
        </w:rPr>
      </w:pPr>
      <w:r w:rsidRPr="00A12799">
        <w:rPr>
          <w:i w:val="0"/>
        </w:rPr>
        <w:t xml:space="preserve">                                                          </w:t>
      </w:r>
      <w:r>
        <w:t xml:space="preserve">                  </w:t>
      </w:r>
      <w:r w:rsidRPr="00A12799">
        <w:rPr>
          <w:i w:val="0"/>
        </w:rPr>
        <w:t>En Granada, siendo las 1</w:t>
      </w:r>
      <w:r w:rsidR="00CB2184" w:rsidRPr="00A12799">
        <w:rPr>
          <w:i w:val="0"/>
        </w:rPr>
        <w:t>0</w:t>
      </w:r>
      <w:r w:rsidR="00C545C9">
        <w:rPr>
          <w:i w:val="0"/>
        </w:rPr>
        <w:t>’0</w:t>
      </w:r>
      <w:r w:rsidRPr="00A12799">
        <w:rPr>
          <w:i w:val="0"/>
        </w:rPr>
        <w:t>0 horas, se inicia la sesión telemática, procediéndose a la exposición, deliberación y decisión de los asuntos que se enumeran a continuación, que fueron resueltos en la forma que queda reflejada:</w:t>
      </w:r>
    </w:p>
    <w:p w:rsidR="00F5249F" w:rsidRDefault="00F5249F" w:rsidP="00F5249F">
      <w:pPr>
        <w:spacing w:line="480" w:lineRule="auto"/>
        <w:ind w:firstLine="424"/>
      </w:pPr>
    </w:p>
    <w:p w:rsidR="00F5249F" w:rsidRDefault="00F5249F" w:rsidP="00F5249F">
      <w:pPr>
        <w:spacing w:line="312" w:lineRule="auto"/>
        <w:jc w:val="center"/>
        <w:rPr>
          <w:rFonts w:cs="Arial"/>
          <w:b/>
          <w:bCs/>
        </w:rPr>
      </w:pPr>
    </w:p>
    <w:p w:rsidR="00F5249F" w:rsidRDefault="00F5249F" w:rsidP="00F5249F">
      <w:pPr>
        <w:spacing w:line="312" w:lineRule="auto"/>
        <w:rPr>
          <w:rFonts w:cs="Arial"/>
        </w:rPr>
      </w:pPr>
    </w:p>
    <w:p w:rsidR="00E63E55" w:rsidRDefault="00F5249F" w:rsidP="00F5249F">
      <w:pPr>
        <w:spacing w:line="312" w:lineRule="auto"/>
        <w:rPr>
          <w:rFonts w:cs="Arial"/>
        </w:rPr>
      </w:pPr>
      <w:r>
        <w:rPr>
          <w:rFonts w:cs="Arial"/>
        </w:rPr>
        <w:tab/>
      </w:r>
    </w:p>
    <w:p w:rsidR="00E63E55" w:rsidRDefault="00E63E55" w:rsidP="00F5249F">
      <w:pPr>
        <w:spacing w:line="312" w:lineRule="auto"/>
        <w:rPr>
          <w:rFonts w:cs="Arial"/>
        </w:rPr>
      </w:pPr>
    </w:p>
    <w:p w:rsidR="00C545C9" w:rsidRDefault="00F5249F" w:rsidP="00E63E55">
      <w:pPr>
        <w:spacing w:line="312" w:lineRule="auto"/>
        <w:ind w:firstLine="424"/>
        <w:rPr>
          <w:rFonts w:cs="Arial"/>
          <w:i w:val="0"/>
        </w:rPr>
      </w:pPr>
      <w:r w:rsidRPr="00A12799">
        <w:rPr>
          <w:rFonts w:cs="Arial"/>
          <w:i w:val="0"/>
        </w:rPr>
        <w:t xml:space="preserve">Se acuerda tomar conocimiento y ratificar los </w:t>
      </w:r>
      <w:r w:rsidR="004273C6" w:rsidRPr="00A12799">
        <w:rPr>
          <w:rFonts w:cs="Arial"/>
          <w:i w:val="0"/>
        </w:rPr>
        <w:t>A</w:t>
      </w:r>
      <w:r w:rsidRPr="00A12799">
        <w:rPr>
          <w:rFonts w:cs="Arial"/>
          <w:i w:val="0"/>
        </w:rPr>
        <w:t>cuerdos sobre turnos rotatorios</w:t>
      </w:r>
      <w:r w:rsidR="00CB2184" w:rsidRPr="00A12799">
        <w:rPr>
          <w:rFonts w:cs="Arial"/>
          <w:i w:val="0"/>
        </w:rPr>
        <w:t xml:space="preserve">, </w:t>
      </w:r>
      <w:r w:rsidR="005E3416">
        <w:rPr>
          <w:rFonts w:cs="Arial"/>
          <w:i w:val="0"/>
        </w:rPr>
        <w:t xml:space="preserve">cuadros de </w:t>
      </w:r>
      <w:r w:rsidR="00CB2184" w:rsidRPr="00A12799">
        <w:rPr>
          <w:rFonts w:cs="Arial"/>
          <w:i w:val="0"/>
        </w:rPr>
        <w:t xml:space="preserve">asistencia y/o disponibilidad de magistrados </w:t>
      </w:r>
      <w:r w:rsidR="00525D33">
        <w:rPr>
          <w:rFonts w:cs="Arial"/>
          <w:i w:val="0"/>
        </w:rPr>
        <w:t>y jueces</w:t>
      </w:r>
      <w:r w:rsidR="005A5BCB">
        <w:rPr>
          <w:rFonts w:cs="Arial"/>
          <w:i w:val="0"/>
        </w:rPr>
        <w:t xml:space="preserve">, </w:t>
      </w:r>
      <w:r w:rsidR="005A5BCB" w:rsidRPr="00A12799">
        <w:rPr>
          <w:rFonts w:cs="Arial"/>
          <w:i w:val="0"/>
        </w:rPr>
        <w:t xml:space="preserve">acceso de edificios y medidas de seguridad </w:t>
      </w:r>
      <w:r w:rsidR="00CB2184" w:rsidRPr="00A12799">
        <w:rPr>
          <w:rFonts w:cs="Arial"/>
          <w:i w:val="0"/>
        </w:rPr>
        <w:t xml:space="preserve">adoptados </w:t>
      </w:r>
      <w:r w:rsidRPr="00A12799">
        <w:rPr>
          <w:rFonts w:cs="Arial"/>
          <w:i w:val="0"/>
        </w:rPr>
        <w:t xml:space="preserve">por </w:t>
      </w:r>
      <w:r w:rsidR="00C545C9">
        <w:rPr>
          <w:rFonts w:cs="Arial"/>
          <w:i w:val="0"/>
        </w:rPr>
        <w:t xml:space="preserve">el Presidente de la Sala de </w:t>
      </w:r>
      <w:r w:rsidR="005A5BCB">
        <w:rPr>
          <w:rFonts w:cs="Arial"/>
          <w:i w:val="0"/>
        </w:rPr>
        <w:t>l</w:t>
      </w:r>
      <w:r w:rsidR="00C545C9">
        <w:rPr>
          <w:rFonts w:cs="Arial"/>
          <w:i w:val="0"/>
        </w:rPr>
        <w:t>o Contencioso</w:t>
      </w:r>
      <w:r w:rsidR="005A5BCB">
        <w:rPr>
          <w:rFonts w:cs="Arial"/>
          <w:i w:val="0"/>
        </w:rPr>
        <w:t>-</w:t>
      </w:r>
      <w:r w:rsidR="00C545C9">
        <w:rPr>
          <w:rFonts w:cs="Arial"/>
          <w:i w:val="0"/>
        </w:rPr>
        <w:t>Administrati</w:t>
      </w:r>
      <w:r w:rsidR="005A5BCB">
        <w:rPr>
          <w:rFonts w:cs="Arial"/>
          <w:i w:val="0"/>
        </w:rPr>
        <w:t>v</w:t>
      </w:r>
      <w:r w:rsidR="00C545C9">
        <w:rPr>
          <w:rFonts w:cs="Arial"/>
          <w:i w:val="0"/>
        </w:rPr>
        <w:t xml:space="preserve">o del TSJA, con sede en Granada, por el Decano de Ceuta, </w:t>
      </w:r>
      <w:r w:rsidR="005A5BCB">
        <w:rPr>
          <w:rFonts w:cs="Arial"/>
          <w:i w:val="0"/>
        </w:rPr>
        <w:t xml:space="preserve">por la </w:t>
      </w:r>
      <w:r w:rsidR="00C545C9">
        <w:rPr>
          <w:rFonts w:cs="Arial"/>
          <w:i w:val="0"/>
        </w:rPr>
        <w:t xml:space="preserve">Junta de Jueces del </w:t>
      </w:r>
      <w:r w:rsidR="005A5BCB">
        <w:rPr>
          <w:rFonts w:cs="Arial"/>
          <w:i w:val="0"/>
        </w:rPr>
        <w:t>partido</w:t>
      </w:r>
      <w:r w:rsidR="00C545C9" w:rsidRPr="00A12799">
        <w:rPr>
          <w:rFonts w:cs="Arial"/>
          <w:i w:val="0"/>
        </w:rPr>
        <w:t xml:space="preserve"> judicial</w:t>
      </w:r>
      <w:r w:rsidR="005A5BCB">
        <w:rPr>
          <w:rFonts w:cs="Arial"/>
          <w:i w:val="0"/>
        </w:rPr>
        <w:t xml:space="preserve"> de Coria del Río, de Lebrija, de Cabra, Loja, </w:t>
      </w:r>
      <w:proofErr w:type="spellStart"/>
      <w:r w:rsidR="0083685A">
        <w:rPr>
          <w:rFonts w:cs="Arial"/>
          <w:i w:val="0"/>
        </w:rPr>
        <w:t>Peñarroya-Pueblonuevo</w:t>
      </w:r>
      <w:proofErr w:type="spellEnd"/>
      <w:r w:rsidR="0083685A">
        <w:rPr>
          <w:rFonts w:cs="Arial"/>
          <w:i w:val="0"/>
        </w:rPr>
        <w:t xml:space="preserve">, </w:t>
      </w:r>
      <w:proofErr w:type="spellStart"/>
      <w:r w:rsidR="0083685A">
        <w:rPr>
          <w:rFonts w:cs="Arial"/>
          <w:i w:val="0"/>
        </w:rPr>
        <w:t>Pozoblanco</w:t>
      </w:r>
      <w:proofErr w:type="spellEnd"/>
      <w:r w:rsidR="0083685A">
        <w:rPr>
          <w:rFonts w:cs="Arial"/>
          <w:i w:val="0"/>
        </w:rPr>
        <w:t xml:space="preserve">, </w:t>
      </w:r>
    </w:p>
    <w:p w:rsidR="00556565" w:rsidRDefault="00F5249F" w:rsidP="00F5249F">
      <w:pPr>
        <w:spacing w:line="312" w:lineRule="auto"/>
        <w:rPr>
          <w:rFonts w:cs="Arial"/>
          <w:i w:val="0"/>
        </w:rPr>
      </w:pPr>
      <w:r w:rsidRPr="00A12799">
        <w:rPr>
          <w:rFonts w:cs="Arial"/>
          <w:i w:val="0"/>
        </w:rPr>
        <w:tab/>
        <w:t>Se acuerd</w:t>
      </w:r>
      <w:r w:rsidR="004273C6" w:rsidRPr="00A12799">
        <w:rPr>
          <w:rFonts w:cs="Arial"/>
          <w:i w:val="0"/>
        </w:rPr>
        <w:t>a</w:t>
      </w:r>
      <w:r w:rsidRPr="00A12799">
        <w:rPr>
          <w:rFonts w:cs="Arial"/>
          <w:i w:val="0"/>
        </w:rPr>
        <w:t xml:space="preserve"> tomar conocimiento </w:t>
      </w:r>
      <w:r w:rsidR="004273C6" w:rsidRPr="00A12799">
        <w:rPr>
          <w:rFonts w:cs="Arial"/>
          <w:i w:val="0"/>
        </w:rPr>
        <w:t xml:space="preserve">y ratificar </w:t>
      </w:r>
      <w:r w:rsidRPr="00A12799">
        <w:rPr>
          <w:rFonts w:cs="Arial"/>
          <w:i w:val="0"/>
        </w:rPr>
        <w:t xml:space="preserve">los </w:t>
      </w:r>
      <w:r w:rsidR="004273C6" w:rsidRPr="00A12799">
        <w:rPr>
          <w:rFonts w:cs="Arial"/>
          <w:i w:val="0"/>
        </w:rPr>
        <w:t>A</w:t>
      </w:r>
      <w:r w:rsidRPr="00A12799">
        <w:rPr>
          <w:rFonts w:cs="Arial"/>
          <w:i w:val="0"/>
        </w:rPr>
        <w:t xml:space="preserve">cuerdos </w:t>
      </w:r>
      <w:r w:rsidR="004273C6" w:rsidRPr="00A12799">
        <w:rPr>
          <w:rFonts w:cs="Arial"/>
          <w:i w:val="0"/>
        </w:rPr>
        <w:t xml:space="preserve">sobre </w:t>
      </w:r>
      <w:r w:rsidR="00556565">
        <w:rPr>
          <w:rFonts w:cs="Arial"/>
          <w:i w:val="0"/>
        </w:rPr>
        <w:t>intensificación del uso de videoconferencias y cualesquiera medios telemáticos (</w:t>
      </w:r>
      <w:proofErr w:type="spellStart"/>
      <w:r w:rsidR="00556565">
        <w:rPr>
          <w:rFonts w:cs="Arial"/>
          <w:i w:val="0"/>
        </w:rPr>
        <w:t>skype</w:t>
      </w:r>
      <w:proofErr w:type="spellEnd"/>
      <w:r w:rsidR="00556565">
        <w:rPr>
          <w:rFonts w:cs="Arial"/>
          <w:i w:val="0"/>
        </w:rPr>
        <w:t xml:space="preserve">, zoom, </w:t>
      </w:r>
      <w:proofErr w:type="spellStart"/>
      <w:r w:rsidR="00556565">
        <w:rPr>
          <w:rFonts w:cs="Arial"/>
          <w:i w:val="0"/>
        </w:rPr>
        <w:t>whatsapp</w:t>
      </w:r>
      <w:proofErr w:type="spellEnd"/>
      <w:r w:rsidR="00556565">
        <w:rPr>
          <w:rFonts w:cs="Arial"/>
          <w:i w:val="0"/>
        </w:rPr>
        <w:t xml:space="preserve"> o análogas)</w:t>
      </w:r>
      <w:r w:rsidR="009C53DB">
        <w:rPr>
          <w:rFonts w:cs="Arial"/>
          <w:i w:val="0"/>
        </w:rPr>
        <w:t>,</w:t>
      </w:r>
      <w:r w:rsidR="009D213B">
        <w:rPr>
          <w:rFonts w:cs="Arial"/>
          <w:i w:val="0"/>
        </w:rPr>
        <w:t xml:space="preserve"> </w:t>
      </w:r>
      <w:r w:rsidR="009C53DB" w:rsidRPr="00A12799">
        <w:rPr>
          <w:rFonts w:cs="Arial"/>
          <w:i w:val="0"/>
        </w:rPr>
        <w:t xml:space="preserve">traslado de detenidos a sede </w:t>
      </w:r>
      <w:r w:rsidR="009C53DB">
        <w:rPr>
          <w:rFonts w:cs="Arial"/>
          <w:i w:val="0"/>
        </w:rPr>
        <w:t>j</w:t>
      </w:r>
      <w:r w:rsidR="009C53DB" w:rsidRPr="00A12799">
        <w:rPr>
          <w:rFonts w:cs="Arial"/>
          <w:i w:val="0"/>
        </w:rPr>
        <w:t>udicial</w:t>
      </w:r>
      <w:r w:rsidR="009C53DB">
        <w:rPr>
          <w:rFonts w:cs="Arial"/>
          <w:i w:val="0"/>
        </w:rPr>
        <w:t xml:space="preserve">, toma de declaraciones en salas de vistas, </w:t>
      </w:r>
      <w:r w:rsidR="009D213B">
        <w:rPr>
          <w:rFonts w:cs="Arial"/>
          <w:i w:val="0"/>
        </w:rPr>
        <w:t xml:space="preserve">adoptados por </w:t>
      </w:r>
      <w:proofErr w:type="spellStart"/>
      <w:r w:rsidR="009C53DB">
        <w:rPr>
          <w:rFonts w:cs="Arial"/>
          <w:i w:val="0"/>
        </w:rPr>
        <w:t>distitnso</w:t>
      </w:r>
      <w:proofErr w:type="spellEnd"/>
      <w:r w:rsidR="009C53DB">
        <w:rPr>
          <w:rFonts w:cs="Arial"/>
          <w:i w:val="0"/>
        </w:rPr>
        <w:t xml:space="preserve"> </w:t>
      </w:r>
      <w:r w:rsidR="009D213B">
        <w:rPr>
          <w:rFonts w:cs="Arial"/>
          <w:i w:val="0"/>
        </w:rPr>
        <w:t>Decano</w:t>
      </w:r>
      <w:r w:rsidR="009C53DB">
        <w:rPr>
          <w:rFonts w:cs="Arial"/>
          <w:i w:val="0"/>
        </w:rPr>
        <w:t>s</w:t>
      </w:r>
      <w:r w:rsidR="009D213B">
        <w:rPr>
          <w:rFonts w:cs="Arial"/>
          <w:i w:val="0"/>
        </w:rPr>
        <w:t xml:space="preserve"> </w:t>
      </w:r>
      <w:r w:rsidR="009C53DB">
        <w:rPr>
          <w:rFonts w:cs="Arial"/>
          <w:i w:val="0"/>
        </w:rPr>
        <w:t>(</w:t>
      </w:r>
      <w:proofErr w:type="spellStart"/>
      <w:r w:rsidR="009D213B">
        <w:rPr>
          <w:rFonts w:cs="Arial"/>
          <w:i w:val="0"/>
        </w:rPr>
        <w:t>Ayamonte</w:t>
      </w:r>
      <w:proofErr w:type="spellEnd"/>
      <w:r w:rsidR="009D213B">
        <w:rPr>
          <w:rFonts w:cs="Arial"/>
          <w:i w:val="0"/>
        </w:rPr>
        <w:t xml:space="preserve">, </w:t>
      </w:r>
      <w:r w:rsidR="00862BB8">
        <w:rPr>
          <w:rFonts w:cs="Arial"/>
          <w:i w:val="0"/>
        </w:rPr>
        <w:t xml:space="preserve">Fuengirola, </w:t>
      </w:r>
      <w:r w:rsidR="009C53DB">
        <w:rPr>
          <w:rFonts w:cs="Arial"/>
          <w:i w:val="0"/>
        </w:rPr>
        <w:t>entre otros)</w:t>
      </w:r>
      <w:r w:rsidR="00556565">
        <w:rPr>
          <w:rFonts w:cs="Arial"/>
          <w:i w:val="0"/>
        </w:rPr>
        <w:t>.</w:t>
      </w:r>
    </w:p>
    <w:p w:rsidR="009C53DB" w:rsidRDefault="00556565" w:rsidP="00F5249F">
      <w:pPr>
        <w:spacing w:line="312" w:lineRule="auto"/>
        <w:rPr>
          <w:rFonts w:cs="Arial"/>
          <w:i w:val="0"/>
        </w:rPr>
      </w:pPr>
      <w:r>
        <w:rPr>
          <w:rFonts w:cs="Arial"/>
          <w:i w:val="0"/>
        </w:rPr>
        <w:tab/>
        <w:t>Tomar conocimi</w:t>
      </w:r>
      <w:r w:rsidR="009D213B">
        <w:rPr>
          <w:rFonts w:cs="Arial"/>
          <w:i w:val="0"/>
        </w:rPr>
        <w:t>e</w:t>
      </w:r>
      <w:r>
        <w:rPr>
          <w:rFonts w:cs="Arial"/>
          <w:i w:val="0"/>
        </w:rPr>
        <w:t xml:space="preserve">nto y ratificar los Acuerdos adoptados por la Junta de Jueces de Huelva y por el Decano de Almería </w:t>
      </w:r>
      <w:r w:rsidRPr="00A12799">
        <w:rPr>
          <w:rFonts w:cs="Arial"/>
          <w:i w:val="0"/>
        </w:rPr>
        <w:t xml:space="preserve">sobre turnos rotatorios, </w:t>
      </w:r>
      <w:r>
        <w:rPr>
          <w:rFonts w:cs="Arial"/>
          <w:i w:val="0"/>
        </w:rPr>
        <w:t xml:space="preserve">cuadros de </w:t>
      </w:r>
      <w:r w:rsidRPr="00A12799">
        <w:rPr>
          <w:rFonts w:cs="Arial"/>
          <w:i w:val="0"/>
        </w:rPr>
        <w:t xml:space="preserve">asistencia y/o disponibilidad de magistrados </w:t>
      </w:r>
      <w:r>
        <w:rPr>
          <w:rFonts w:cs="Arial"/>
          <w:i w:val="0"/>
        </w:rPr>
        <w:t>y jueces</w:t>
      </w:r>
      <w:r w:rsidR="009D213B">
        <w:rPr>
          <w:rFonts w:cs="Arial"/>
          <w:i w:val="0"/>
        </w:rPr>
        <w:t>, precisa</w:t>
      </w:r>
      <w:r>
        <w:rPr>
          <w:rFonts w:cs="Arial"/>
          <w:i w:val="0"/>
        </w:rPr>
        <w:t xml:space="preserve">ndo que el establecimiento de tales turnos está configurado </w:t>
      </w:r>
      <w:r w:rsidR="009D213B">
        <w:rPr>
          <w:rFonts w:cs="Arial"/>
          <w:i w:val="0"/>
        </w:rPr>
        <w:t>sobre la base de los distintos acuerdos de los órganos de gobierno (CGPJ y TSJA) y no implica obligatoriamente que los Juzgados de guardia deban asumir todos los asuntos y actuaciones urgentes, al margen de la competencia legalmente establecida y predeterminada, sin que gubernativamente puede modificarse el régimen de guardia establecido en el artículo 42.4 del Reglamento de los Aspectos Accesorios de las Actuaciones J</w:t>
      </w:r>
      <w:r w:rsidR="009C53DB">
        <w:rPr>
          <w:rFonts w:cs="Arial"/>
          <w:i w:val="0"/>
        </w:rPr>
        <w:t>udiciales</w:t>
      </w:r>
      <w:r w:rsidR="009D213B">
        <w:rPr>
          <w:rFonts w:cs="Arial"/>
          <w:i w:val="0"/>
        </w:rPr>
        <w:t>.</w:t>
      </w:r>
    </w:p>
    <w:p w:rsidR="009D213B" w:rsidRDefault="009C53DB" w:rsidP="009C53DB">
      <w:pPr>
        <w:spacing w:line="312" w:lineRule="auto"/>
        <w:ind w:firstLine="424"/>
        <w:rPr>
          <w:rFonts w:cs="Arial"/>
          <w:i w:val="0"/>
        </w:rPr>
      </w:pPr>
      <w:r>
        <w:rPr>
          <w:rFonts w:cs="Arial"/>
          <w:i w:val="0"/>
        </w:rPr>
        <w:t>Idéntica respuesta debe darse al escrito remitido por el STAJ solicitando que los Juzgados de guardia de Granada asuman obligatoriamente todos los asuntos y actuaciones urgentes, petición que se rechaza con base al anterior razonamiento.</w:t>
      </w:r>
    </w:p>
    <w:p w:rsidR="009C53DB" w:rsidRDefault="009C53DB" w:rsidP="009C53DB">
      <w:pPr>
        <w:spacing w:line="312" w:lineRule="auto"/>
        <w:ind w:firstLine="424"/>
        <w:rPr>
          <w:rFonts w:cs="Arial"/>
          <w:i w:val="0"/>
        </w:rPr>
      </w:pPr>
      <w:r>
        <w:rPr>
          <w:rFonts w:cs="Arial"/>
          <w:i w:val="0"/>
        </w:rPr>
        <w:t>Todo ello sin  perjuicio de las posibilidades de trabajo telemático y que para la debida prestación del servicio se realice el llamamiento a los funcionarios de retén necesarios, de acuerdo con lo previsto en la Resolución adoptada por la Dirección General de Oficina Judicial, que acuerda que todo el personal estará disponible cuando se le requiera para la prestación de los servicios encomendados.</w:t>
      </w:r>
    </w:p>
    <w:p w:rsidR="00F5249F" w:rsidRPr="00A12799" w:rsidRDefault="00E63E55" w:rsidP="00A12799">
      <w:pPr>
        <w:spacing w:line="312" w:lineRule="auto"/>
        <w:ind w:firstLine="424"/>
        <w:rPr>
          <w:rFonts w:cs="Arial"/>
        </w:rPr>
      </w:pPr>
      <w:r w:rsidRPr="00A12799">
        <w:rPr>
          <w:rFonts w:cs="Arial"/>
          <w:i w:val="0"/>
        </w:rPr>
        <w:t>Y no habiendo otros asuntos que tratar, son aprobados por unanimidad, dándose por terminada la sesión, de lo que da fe el Secretario de Gobierno</w:t>
      </w:r>
      <w:r w:rsidR="005C75C9">
        <w:rPr>
          <w:rFonts w:cs="Arial"/>
          <w:i w:val="0"/>
        </w:rPr>
        <w:t xml:space="preserve">, acordándose dar traslado al </w:t>
      </w:r>
      <w:r w:rsidR="005C75C9">
        <w:rPr>
          <w:rFonts w:cs="Arial"/>
          <w:i w:val="0"/>
        </w:rPr>
        <w:lastRenderedPageBreak/>
        <w:t>Consejo del Poder Judicial para el oportuno control de legalidad</w:t>
      </w:r>
      <w:r w:rsidRPr="00A12799">
        <w:rPr>
          <w:rFonts w:cs="Arial"/>
          <w:i w:val="0"/>
        </w:rPr>
        <w:t>.</w:t>
      </w:r>
    </w:p>
    <w:sectPr w:rsidR="00F5249F" w:rsidRPr="00A12799" w:rsidSect="00E63E5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characterSpacingControl w:val="doNotCompress"/>
  <w:compat/>
  <w:rsids>
    <w:rsidRoot w:val="00F5249F"/>
    <w:rsid w:val="002E7646"/>
    <w:rsid w:val="002F37F6"/>
    <w:rsid w:val="004273C6"/>
    <w:rsid w:val="00474289"/>
    <w:rsid w:val="00525D33"/>
    <w:rsid w:val="00556565"/>
    <w:rsid w:val="005A5BCB"/>
    <w:rsid w:val="005C75C9"/>
    <w:rsid w:val="005E3416"/>
    <w:rsid w:val="005E54C4"/>
    <w:rsid w:val="0065431E"/>
    <w:rsid w:val="007356C0"/>
    <w:rsid w:val="0083685A"/>
    <w:rsid w:val="00862BB8"/>
    <w:rsid w:val="008E26CE"/>
    <w:rsid w:val="00943771"/>
    <w:rsid w:val="00966C9B"/>
    <w:rsid w:val="009C0087"/>
    <w:rsid w:val="009C53DB"/>
    <w:rsid w:val="009D213B"/>
    <w:rsid w:val="00A12799"/>
    <w:rsid w:val="00AB195F"/>
    <w:rsid w:val="00AB6EAC"/>
    <w:rsid w:val="00C3602A"/>
    <w:rsid w:val="00C545C9"/>
    <w:rsid w:val="00CB2184"/>
    <w:rsid w:val="00E63E55"/>
    <w:rsid w:val="00ED37AF"/>
    <w:rsid w:val="00F524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9F"/>
    <w:pPr>
      <w:keepNext/>
      <w:widowControl w:val="0"/>
      <w:spacing w:after="0" w:line="360" w:lineRule="auto"/>
      <w:ind w:left="992"/>
      <w:jc w:val="both"/>
    </w:pPr>
    <w:rPr>
      <w:rFonts w:ascii="Arial" w:eastAsia="Times New Roman" w:hAnsi="Arial"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934D-6771-4AFC-AC63-503EA094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LORIFE</dc:creator>
  <cp:lastModifiedBy>LORIFE</cp:lastModifiedBy>
  <cp:revision>5</cp:revision>
  <cp:lastPrinted>2020-03-17T10:45:00Z</cp:lastPrinted>
  <dcterms:created xsi:type="dcterms:W3CDTF">2020-03-18T10:25:00Z</dcterms:created>
  <dcterms:modified xsi:type="dcterms:W3CDTF">2020-03-18T11:02:00Z</dcterms:modified>
</cp:coreProperties>
</file>