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AFFE9" w14:textId="77777777" w:rsidR="000112EC" w:rsidRPr="002C1C05" w:rsidRDefault="000112EC">
      <w:pPr>
        <w:rPr>
          <w:rFonts w:ascii="Bookman Old Style" w:hAnsi="Bookman Old Style"/>
          <w:lang w:val="es-ES"/>
        </w:rPr>
      </w:pPr>
      <w:r w:rsidRPr="002C1C05">
        <w:rPr>
          <w:rFonts w:ascii="Bookman Old Style" w:hAnsi="Bookman Old Style"/>
          <w:noProof/>
          <w:lang w:eastAsia="es-ES_tradnl"/>
        </w:rPr>
        <w:drawing>
          <wp:inline distT="0" distB="0" distL="0" distR="0" wp14:anchorId="41E163E4" wp14:editId="7EC1E735">
            <wp:extent cx="5396230" cy="7277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ete logos.jpg"/>
                    <pic:cNvPicPr/>
                  </pic:nvPicPr>
                  <pic:blipFill>
                    <a:blip r:embed="rId7">
                      <a:extLst>
                        <a:ext uri="{28A0092B-C50C-407E-A947-70E740481C1C}">
                          <a14:useLocalDpi xmlns:a14="http://schemas.microsoft.com/office/drawing/2010/main" val="0"/>
                        </a:ext>
                      </a:extLst>
                    </a:blip>
                    <a:stretch>
                      <a:fillRect/>
                    </a:stretch>
                  </pic:blipFill>
                  <pic:spPr>
                    <a:xfrm>
                      <a:off x="0" y="0"/>
                      <a:ext cx="5396230" cy="727710"/>
                    </a:xfrm>
                    <a:prstGeom prst="rect">
                      <a:avLst/>
                    </a:prstGeom>
                  </pic:spPr>
                </pic:pic>
              </a:graphicData>
            </a:graphic>
          </wp:inline>
        </w:drawing>
      </w:r>
    </w:p>
    <w:p w14:paraId="2C284578" w14:textId="77777777" w:rsidR="000112EC" w:rsidRPr="002C1C05" w:rsidRDefault="000112EC">
      <w:pPr>
        <w:rPr>
          <w:rFonts w:ascii="Bookman Old Style" w:hAnsi="Bookman Old Style"/>
          <w:lang w:val="es-ES"/>
        </w:rPr>
      </w:pPr>
    </w:p>
    <w:p w14:paraId="5A94E1A0" w14:textId="04C351E3" w:rsidR="00227946" w:rsidRDefault="002C1C05" w:rsidP="00792CF0">
      <w:pPr>
        <w:jc w:val="center"/>
        <w:rPr>
          <w:rFonts w:ascii="Bookman Old Style" w:hAnsi="Bookman Old Style"/>
          <w:b/>
          <w:sz w:val="28"/>
          <w:szCs w:val="28"/>
          <w:u w:val="single"/>
          <w:lang w:val="es-ES"/>
        </w:rPr>
      </w:pPr>
      <w:r>
        <w:rPr>
          <w:rFonts w:ascii="Bookman Old Style" w:hAnsi="Bookman Old Style"/>
          <w:b/>
          <w:sz w:val="28"/>
          <w:szCs w:val="28"/>
          <w:u w:val="single"/>
          <w:lang w:val="es-ES"/>
        </w:rPr>
        <w:t>NOTA INFORMATIVA REUNIÓN DE LAS ASOCIACIONES JUDICIALES Y FISCALES EN EL MINISTERIO DE JUSTICIA</w:t>
      </w:r>
    </w:p>
    <w:p w14:paraId="32BFD7B7" w14:textId="77777777" w:rsidR="002C1C05" w:rsidRDefault="002C1C05" w:rsidP="00792CF0">
      <w:pPr>
        <w:jc w:val="center"/>
        <w:rPr>
          <w:rFonts w:ascii="Bookman Old Style" w:hAnsi="Bookman Old Style"/>
          <w:b/>
          <w:sz w:val="28"/>
          <w:szCs w:val="28"/>
          <w:u w:val="single"/>
          <w:lang w:val="es-ES"/>
        </w:rPr>
      </w:pPr>
    </w:p>
    <w:p w14:paraId="5429331A" w14:textId="47ED0F95" w:rsidR="002C1C05" w:rsidRPr="002C1C05" w:rsidRDefault="002C1C05" w:rsidP="002C1C05">
      <w:pPr>
        <w:jc w:val="both"/>
        <w:rPr>
          <w:rFonts w:ascii="Bookman Old Style" w:hAnsi="Bookman Old Style"/>
          <w:lang w:val="es-ES"/>
        </w:rPr>
      </w:pPr>
      <w:r>
        <w:rPr>
          <w:rFonts w:ascii="Bookman Old Style" w:hAnsi="Bookman Old Style"/>
          <w:lang w:val="es-ES"/>
        </w:rPr>
        <w:t>En el día de hoy, 19 de diciembre de 2018, a las 16.00 horas, se ha reunido la Ministra de Justicia, Dolores Delgado, el Secretario General, Antonio Viejo, la directora general de relaciones con la Administración de Justicia, Esmeralda Rasillo y la directora General de Modernización de la Justicia, Sofía Duarte y determinados asesores ministeriales, con los representantes de las Asociaciones Judiciales y Fiscales Álvaro Martín</w:t>
      </w:r>
      <w:r w:rsidRPr="002C1C05">
        <w:rPr>
          <w:rFonts w:ascii="Bookman Old Style" w:hAnsi="Bookman Old Style"/>
          <w:lang w:val="es-ES"/>
        </w:rPr>
        <w:t xml:space="preserve"> y Juan Jo</w:t>
      </w:r>
      <w:r>
        <w:rPr>
          <w:rFonts w:ascii="Bookman Old Style" w:hAnsi="Bookman Old Style"/>
          <w:lang w:val="es-ES"/>
        </w:rPr>
        <w:t xml:space="preserve">sé Carbonero por la Asociación Profesional de la Magistratura (APM), Raimundo Prado y Natalia Velilla por la Asociación Judicial Francisco de Vitoria (AJFV), Diego Gutiérrez por Juezas y Jueces para la Democracia (JJpD), Concepción Rodríguez por Foro Judicial Independiente (FJI), Cristina Dexeus por Asociación de Fiscales (AF), Emilio Fernández por Unión Progresista de Fiscales (UPF) y Salvador Viada por Asociación Profesional Independiente de Fiscales (APIF). La reunión ha durado dos horas. </w:t>
      </w:r>
    </w:p>
    <w:p w14:paraId="7BB40D58" w14:textId="77777777" w:rsidR="002C1C05" w:rsidRDefault="002C1C05" w:rsidP="002C1C05">
      <w:pPr>
        <w:pStyle w:val="Default"/>
        <w:jc w:val="both"/>
        <w:rPr>
          <w:rFonts w:ascii="Bookman Old Style" w:hAnsi="Bookman Old Style" w:cs="Arial"/>
        </w:rPr>
      </w:pPr>
    </w:p>
    <w:p w14:paraId="778CDBBD" w14:textId="7F4E58DD" w:rsidR="002C1C05" w:rsidRPr="002C1C05" w:rsidRDefault="002C1C05" w:rsidP="002C1C05">
      <w:pPr>
        <w:pStyle w:val="Default"/>
        <w:ind w:firstLine="708"/>
        <w:jc w:val="both"/>
        <w:rPr>
          <w:rFonts w:ascii="Bookman Old Style" w:hAnsi="Bookman Old Style" w:cs="Arial"/>
        </w:rPr>
      </w:pPr>
      <w:r w:rsidRPr="002C1C05">
        <w:rPr>
          <w:rFonts w:ascii="Bookman Old Style" w:hAnsi="Bookman Old Style" w:cs="Arial"/>
        </w:rPr>
        <w:t xml:space="preserve">En la reunión mantenida se han abordado diversas cuestiones, tanto retributivas como sociales y de organización. </w:t>
      </w:r>
    </w:p>
    <w:p w14:paraId="2C676424" w14:textId="77777777" w:rsidR="002C1C05" w:rsidRDefault="002C1C05" w:rsidP="002C1C05">
      <w:pPr>
        <w:pStyle w:val="Default"/>
        <w:jc w:val="both"/>
        <w:rPr>
          <w:rFonts w:ascii="Bookman Old Style" w:hAnsi="Bookman Old Style" w:cs="Arial"/>
        </w:rPr>
      </w:pPr>
    </w:p>
    <w:p w14:paraId="3F35160E" w14:textId="5908578A" w:rsidR="002C1C05" w:rsidRDefault="002C1C05" w:rsidP="002C1C05">
      <w:pPr>
        <w:pStyle w:val="Default"/>
        <w:ind w:firstLine="708"/>
        <w:jc w:val="both"/>
        <w:rPr>
          <w:rFonts w:ascii="Bookman Old Style" w:hAnsi="Bookman Old Style" w:cs="Arial"/>
        </w:rPr>
      </w:pPr>
      <w:r w:rsidRPr="002C1C05">
        <w:rPr>
          <w:rFonts w:ascii="Bookman Old Style" w:hAnsi="Bookman Old Style" w:cs="Arial"/>
        </w:rPr>
        <w:t>Por lo que se refiere a las retributivas el ministerio manifestó encontrarse en plenas negociaciones de los presupuestos con intención de alcanzar un incremento de la masa salarial que se pueda destinar a aspectos propios de las carreras judicial y fiscal, como son retribución variable, g</w:t>
      </w:r>
      <w:r>
        <w:rPr>
          <w:rFonts w:ascii="Bookman Old Style" w:hAnsi="Bookman Old Style" w:cs="Arial"/>
        </w:rPr>
        <w:t>uardias y grupos de población. Asi</w:t>
      </w:r>
      <w:r w:rsidRPr="002C1C05">
        <w:rPr>
          <w:rFonts w:ascii="Bookman Old Style" w:hAnsi="Bookman Old Style" w:cs="Arial"/>
        </w:rPr>
        <w:t>mismo</w:t>
      </w:r>
      <w:r>
        <w:rPr>
          <w:rFonts w:ascii="Bookman Old Style" w:hAnsi="Bookman Old Style" w:cs="Arial"/>
        </w:rPr>
        <w:t>,</w:t>
      </w:r>
      <w:r w:rsidRPr="002C1C05">
        <w:rPr>
          <w:rFonts w:ascii="Bookman Old Style" w:hAnsi="Bookman Old Style" w:cs="Arial"/>
        </w:rPr>
        <w:t xml:space="preserve"> señaló que</w:t>
      </w:r>
      <w:r>
        <w:rPr>
          <w:rFonts w:ascii="Bookman Old Style" w:hAnsi="Bookman Old Style" w:cs="Arial"/>
        </w:rPr>
        <w:t>,</w:t>
      </w:r>
      <w:r w:rsidRPr="002C1C05">
        <w:rPr>
          <w:rFonts w:ascii="Bookman Old Style" w:hAnsi="Bookman Old Style" w:cs="Arial"/>
        </w:rPr>
        <w:t xml:space="preserve"> con cargo a los presupuestos 2018</w:t>
      </w:r>
      <w:r>
        <w:rPr>
          <w:rFonts w:ascii="Bookman Old Style" w:hAnsi="Bookman Old Style" w:cs="Arial"/>
        </w:rPr>
        <w:t>,</w:t>
      </w:r>
      <w:r w:rsidRPr="002C1C05">
        <w:rPr>
          <w:rFonts w:ascii="Bookman Old Style" w:hAnsi="Bookman Old Style" w:cs="Arial"/>
        </w:rPr>
        <w:t xml:space="preserve"> se dispondría de una partida del 0.2% a emplear del modo que se acordase en la mesa de negociación</w:t>
      </w:r>
      <w:r w:rsidR="007571D4">
        <w:rPr>
          <w:rFonts w:ascii="Bookman Old Style" w:hAnsi="Bookman Old Style" w:cs="Arial"/>
        </w:rPr>
        <w:t xml:space="preserve">, de unos 777 euros brutos anuales en una sola paga o 54,49 euros en doce mensualidades para </w:t>
      </w:r>
      <w:r w:rsidR="00C8411E">
        <w:rPr>
          <w:rFonts w:ascii="Bookman Old Style" w:hAnsi="Bookman Old Style" w:cs="Arial"/>
        </w:rPr>
        <w:t>los jueces y abogados fiscales destinados en poblaciones de grupo cinco</w:t>
      </w:r>
      <w:r w:rsidRPr="002C1C05">
        <w:rPr>
          <w:rFonts w:ascii="Bookman Old Style" w:hAnsi="Bookman Old Style" w:cs="Arial"/>
        </w:rPr>
        <w:t>.</w:t>
      </w:r>
    </w:p>
    <w:p w14:paraId="5B2532B9" w14:textId="729BE36F" w:rsidR="002C1C05" w:rsidRPr="002C1C05" w:rsidRDefault="002C1C05" w:rsidP="002C1C05">
      <w:pPr>
        <w:pStyle w:val="Default"/>
        <w:ind w:firstLine="708"/>
        <w:jc w:val="both"/>
        <w:rPr>
          <w:rFonts w:ascii="Bookman Old Style" w:hAnsi="Bookman Old Style" w:cs="Arial"/>
        </w:rPr>
      </w:pPr>
      <w:r w:rsidRPr="002C1C05">
        <w:rPr>
          <w:rFonts w:ascii="Bookman Old Style" w:hAnsi="Bookman Old Style" w:cs="Arial"/>
        </w:rPr>
        <w:t xml:space="preserve"> </w:t>
      </w:r>
    </w:p>
    <w:p w14:paraId="3D17B926" w14:textId="7CA14988" w:rsidR="002C1C05" w:rsidRPr="002C1C05" w:rsidRDefault="002C1C05" w:rsidP="002C1C05">
      <w:pPr>
        <w:pStyle w:val="Default"/>
        <w:ind w:firstLine="708"/>
        <w:jc w:val="both"/>
        <w:rPr>
          <w:rFonts w:ascii="Bookman Old Style" w:hAnsi="Bookman Old Style" w:cs="Arial"/>
        </w:rPr>
      </w:pPr>
      <w:r w:rsidRPr="002C1C05">
        <w:rPr>
          <w:rFonts w:ascii="Bookman Old Style" w:hAnsi="Bookman Old Style" w:cs="Arial"/>
        </w:rPr>
        <w:t>En cuanto a cuestiones sociales se puso</w:t>
      </w:r>
      <w:r>
        <w:rPr>
          <w:rFonts w:ascii="Bookman Old Style" w:hAnsi="Bookman Old Style" w:cs="Arial"/>
        </w:rPr>
        <w:t xml:space="preserve"> de manifiesto la voluntad de dar</w:t>
      </w:r>
      <w:r w:rsidRPr="002C1C05">
        <w:rPr>
          <w:rFonts w:ascii="Bookman Old Style" w:hAnsi="Bookman Old Style" w:cs="Arial"/>
        </w:rPr>
        <w:t xml:space="preserve"> cobertura económica incluso en casos de baja por enfermedad, en los mismos términos que el r</w:t>
      </w:r>
      <w:r>
        <w:rPr>
          <w:rFonts w:ascii="Bookman Old Style" w:hAnsi="Bookman Old Style" w:cs="Arial"/>
        </w:rPr>
        <w:t>esto de la función pública. Asi</w:t>
      </w:r>
      <w:r w:rsidRPr="002C1C05">
        <w:rPr>
          <w:rFonts w:ascii="Bookman Old Style" w:hAnsi="Bookman Old Style" w:cs="Arial"/>
        </w:rPr>
        <w:t>mismo</w:t>
      </w:r>
      <w:r>
        <w:rPr>
          <w:rFonts w:ascii="Bookman Old Style" w:hAnsi="Bookman Old Style" w:cs="Arial"/>
        </w:rPr>
        <w:t>,</w:t>
      </w:r>
      <w:r w:rsidRPr="002C1C05">
        <w:rPr>
          <w:rFonts w:ascii="Bookman Old Style" w:hAnsi="Bookman Old Style" w:cs="Arial"/>
        </w:rPr>
        <w:t xml:space="preserve"> se indicó la pronta recuperación de los permisos una vez aprobada la reforma tramitada al efecto. </w:t>
      </w:r>
    </w:p>
    <w:p w14:paraId="528ED885" w14:textId="77777777" w:rsidR="002C1C05" w:rsidRDefault="002C1C05" w:rsidP="002C1C05">
      <w:pPr>
        <w:pStyle w:val="Default"/>
        <w:jc w:val="both"/>
        <w:rPr>
          <w:rFonts w:ascii="Bookman Old Style" w:hAnsi="Bookman Old Style" w:cs="Arial"/>
        </w:rPr>
      </w:pPr>
    </w:p>
    <w:p w14:paraId="30131B8E" w14:textId="452D1BA3" w:rsidR="00C8411E" w:rsidRDefault="00856F4B" w:rsidP="002C1C05">
      <w:pPr>
        <w:pStyle w:val="Default"/>
        <w:ind w:firstLine="708"/>
        <w:jc w:val="both"/>
        <w:rPr>
          <w:rFonts w:ascii="Bookman Old Style" w:hAnsi="Bookman Old Style" w:cs="Arial"/>
        </w:rPr>
      </w:pPr>
      <w:r w:rsidRPr="00856F4B">
        <w:rPr>
          <w:rFonts w:ascii="Bookman Old Style" w:hAnsi="Bookman Old Style" w:cs="Arial"/>
        </w:rPr>
        <w:t>Manifestó el ministerio la voluntad de desistir de aquellas reclamaciones judiciales de complemento de destino de los fiscales de segunda categoría</w:t>
      </w:r>
      <w:bookmarkStart w:id="0" w:name="_GoBack"/>
      <w:bookmarkEnd w:id="0"/>
      <w:r w:rsidRPr="00856F4B">
        <w:rPr>
          <w:rFonts w:ascii="Bookman Old Style" w:hAnsi="Bookman Old Style" w:cs="Arial"/>
        </w:rPr>
        <w:t xml:space="preserve"> que ocupan plaza de abogado fiscal, así como la petición de un estudio a la abogacía del estado para valorar un posible </w:t>
      </w:r>
      <w:r w:rsidRPr="00856F4B">
        <w:rPr>
          <w:rFonts w:ascii="Bookman Old Style" w:hAnsi="Bookman Old Style" w:cs="Arial"/>
        </w:rPr>
        <w:lastRenderedPageBreak/>
        <w:t>desistimiento en recursos referentes a reclamaciones por servicio de guardia.</w:t>
      </w:r>
    </w:p>
    <w:p w14:paraId="03A8E702" w14:textId="77777777" w:rsidR="00856F4B" w:rsidRPr="002C1C05" w:rsidRDefault="00856F4B" w:rsidP="002C1C05">
      <w:pPr>
        <w:pStyle w:val="Default"/>
        <w:ind w:firstLine="708"/>
        <w:jc w:val="both"/>
        <w:rPr>
          <w:rFonts w:ascii="Bookman Old Style" w:hAnsi="Bookman Old Style" w:cs="Arial"/>
        </w:rPr>
      </w:pPr>
    </w:p>
    <w:p w14:paraId="35B054FB" w14:textId="4384FD79" w:rsidR="002C1C05" w:rsidRPr="002C1C05" w:rsidRDefault="002C1C05" w:rsidP="002C1C05">
      <w:pPr>
        <w:pStyle w:val="Default"/>
        <w:ind w:firstLine="708"/>
        <w:jc w:val="both"/>
        <w:rPr>
          <w:rFonts w:ascii="Bookman Old Style" w:hAnsi="Bookman Old Style" w:cs="Arial"/>
        </w:rPr>
      </w:pPr>
      <w:r w:rsidRPr="002C1C05">
        <w:rPr>
          <w:rFonts w:ascii="Bookman Old Style" w:hAnsi="Bookman Old Style" w:cs="Arial"/>
        </w:rPr>
        <w:t xml:space="preserve">En el plano organizativo, ante la preocupación por la </w:t>
      </w:r>
      <w:r>
        <w:rPr>
          <w:rFonts w:ascii="Bookman Old Style" w:hAnsi="Bookman Old Style" w:cs="Arial"/>
        </w:rPr>
        <w:t xml:space="preserve">nueva </w:t>
      </w:r>
      <w:r w:rsidRPr="002C1C05">
        <w:rPr>
          <w:rFonts w:ascii="Bookman Old Style" w:hAnsi="Bookman Old Style" w:cs="Arial"/>
        </w:rPr>
        <w:t xml:space="preserve">situación de los JAT </w:t>
      </w:r>
      <w:r>
        <w:rPr>
          <w:rFonts w:ascii="Bookman Old Style" w:hAnsi="Bookman Old Style" w:cs="Arial"/>
        </w:rPr>
        <w:t xml:space="preserve">que se va a producir a partir de la aprobación de la reforma de la LOPJ actualmente en trámite parlamentario, </w:t>
      </w:r>
      <w:r w:rsidRPr="002C1C05">
        <w:rPr>
          <w:rFonts w:ascii="Bookman Old Style" w:hAnsi="Bookman Old Style" w:cs="Arial"/>
        </w:rPr>
        <w:t xml:space="preserve">se mostró el compromiso </w:t>
      </w:r>
      <w:r w:rsidR="0068725A">
        <w:rPr>
          <w:rFonts w:ascii="Bookman Old Style" w:hAnsi="Bookman Old Style" w:cs="Arial"/>
        </w:rPr>
        <w:t xml:space="preserve">de </w:t>
      </w:r>
      <w:r w:rsidRPr="002C1C05">
        <w:rPr>
          <w:rFonts w:ascii="Bookman Old Style" w:hAnsi="Bookman Old Style" w:cs="Arial"/>
        </w:rPr>
        <w:t xml:space="preserve">articular un sistema de comisiones de servicio que cubriese su situación y los dotase de la mayor estabilidad posible, informando de su voluntad de acordar un protocolo con el CGPJ a estos efectos. </w:t>
      </w:r>
    </w:p>
    <w:p w14:paraId="5FFCF1C2" w14:textId="77777777" w:rsidR="0068725A" w:rsidRDefault="0068725A" w:rsidP="002C1C05">
      <w:pPr>
        <w:pStyle w:val="Default"/>
        <w:jc w:val="both"/>
        <w:rPr>
          <w:rFonts w:ascii="Bookman Old Style" w:hAnsi="Bookman Old Style" w:cs="Arial"/>
        </w:rPr>
      </w:pPr>
    </w:p>
    <w:p w14:paraId="04786DB3" w14:textId="0D15621C" w:rsidR="0068725A" w:rsidRDefault="0068725A" w:rsidP="002C1C05">
      <w:pPr>
        <w:pStyle w:val="Default"/>
        <w:jc w:val="both"/>
        <w:rPr>
          <w:rFonts w:ascii="Bookman Old Style" w:hAnsi="Bookman Old Style" w:cs="Arial"/>
        </w:rPr>
      </w:pPr>
      <w:r>
        <w:rPr>
          <w:rFonts w:ascii="Bookman Old Style" w:hAnsi="Bookman Old Style" w:cs="Arial"/>
        </w:rPr>
        <w:tab/>
        <w:t xml:space="preserve">Se nos ha indicado que desde el Ministerio hay preocupación por el retraso en la tramitación de los despidos en los órganos de lo social de las principales ciudades y que, por ello, se iba a articular un sistema de comisiones de servicio sin relevación de funciones que permita resolver cuanto antes los procedimientos de despido. De esta manera se ahorrarán al Estado los salarios de tramitación que se vienen abonando en exceso por la dilación de la justicia. El plan comenzaría en Madrid y se extendería a Barcelona, Zaragoza y Valencia. </w:t>
      </w:r>
    </w:p>
    <w:p w14:paraId="1B152473" w14:textId="77777777" w:rsidR="0068725A" w:rsidRDefault="0068725A" w:rsidP="002C1C05">
      <w:pPr>
        <w:pStyle w:val="Default"/>
        <w:jc w:val="both"/>
        <w:rPr>
          <w:rFonts w:ascii="Bookman Old Style" w:hAnsi="Bookman Old Style" w:cs="Arial"/>
        </w:rPr>
      </w:pPr>
    </w:p>
    <w:p w14:paraId="3B907C4B" w14:textId="77777777" w:rsidR="0068725A" w:rsidRDefault="002C1C05" w:rsidP="0068725A">
      <w:pPr>
        <w:pStyle w:val="Default"/>
        <w:ind w:firstLine="708"/>
        <w:jc w:val="both"/>
        <w:rPr>
          <w:rFonts w:ascii="Bookman Old Style" w:hAnsi="Bookman Old Style" w:cs="Arial"/>
        </w:rPr>
      </w:pPr>
      <w:r w:rsidRPr="002C1C05">
        <w:rPr>
          <w:rFonts w:ascii="Bookman Old Style" w:hAnsi="Bookman Old Style" w:cs="Arial"/>
        </w:rPr>
        <w:t xml:space="preserve">Se comentó igualmente la preocupación por la situación </w:t>
      </w:r>
      <w:r w:rsidR="0068725A">
        <w:rPr>
          <w:rFonts w:ascii="Bookman Old Style" w:hAnsi="Bookman Old Style" w:cs="Arial"/>
        </w:rPr>
        <w:t xml:space="preserve">generada por el artículo 324 LECrim que, pese a que todas las asociaciones de jueces y fiscales habíamos pedido su derogación a través de un Real Decreto Ley, esta no se había producido, indicándonos desde el Ministerio que había escollos parlamentarios que lo impedían. </w:t>
      </w:r>
    </w:p>
    <w:p w14:paraId="46A38E40" w14:textId="77777777" w:rsidR="0068725A" w:rsidRDefault="0068725A" w:rsidP="0068725A">
      <w:pPr>
        <w:pStyle w:val="Default"/>
        <w:ind w:firstLine="708"/>
        <w:jc w:val="both"/>
        <w:rPr>
          <w:rFonts w:ascii="Bookman Old Style" w:hAnsi="Bookman Old Style" w:cs="Arial"/>
        </w:rPr>
      </w:pPr>
    </w:p>
    <w:p w14:paraId="6DB400BE" w14:textId="73135692" w:rsidR="0068725A" w:rsidRPr="002C1C05" w:rsidRDefault="00F00C79" w:rsidP="0068725A">
      <w:pPr>
        <w:pStyle w:val="Default"/>
        <w:ind w:firstLine="708"/>
        <w:jc w:val="both"/>
        <w:rPr>
          <w:rFonts w:ascii="Bookman Old Style" w:hAnsi="Bookman Old Style" w:cs="Arial"/>
        </w:rPr>
      </w:pPr>
      <w:r>
        <w:rPr>
          <w:rFonts w:ascii="Bookman Old Style" w:hAnsi="Bookman Old Style" w:cs="Arial"/>
        </w:rPr>
        <w:t xml:space="preserve">Se ha confirmado que la reforma de la LOPJ que se debate mañana no va a aprobarse en lo relativo a la elección de los vocales de </w:t>
      </w:r>
      <w:r w:rsidR="0068725A">
        <w:rPr>
          <w:rFonts w:ascii="Bookman Old Style" w:hAnsi="Bookman Old Style" w:cs="Arial"/>
        </w:rPr>
        <w:t>extracción judicial, apuntándose desde el Ministerio</w:t>
      </w:r>
      <w:r w:rsidR="0068725A" w:rsidRPr="002C1C05">
        <w:rPr>
          <w:rFonts w:ascii="Bookman Old Style" w:hAnsi="Bookman Old Style" w:cs="Arial"/>
        </w:rPr>
        <w:t xml:space="preserve"> que deberíamos arti</w:t>
      </w:r>
      <w:r w:rsidR="006E18C4">
        <w:rPr>
          <w:rFonts w:ascii="Bookman Old Style" w:hAnsi="Bookman Old Style" w:cs="Arial"/>
        </w:rPr>
        <w:t xml:space="preserve">cular un modelo global de CGPJ. Desde el Ministerio se ha </w:t>
      </w:r>
      <w:r>
        <w:rPr>
          <w:rFonts w:ascii="Bookman Old Style" w:hAnsi="Bookman Old Style" w:cs="Arial"/>
        </w:rPr>
        <w:t>expresad</w:t>
      </w:r>
      <w:r w:rsidR="006E18C4">
        <w:rPr>
          <w:rFonts w:ascii="Bookman Old Style" w:hAnsi="Bookman Old Style" w:cs="Arial"/>
        </w:rPr>
        <w:t xml:space="preserve">o el deseo de renovar el CGPJ en el proceso ya iniciado el 4 de agosto de este año. </w:t>
      </w:r>
    </w:p>
    <w:p w14:paraId="48B9024A" w14:textId="40BF42F4" w:rsidR="002C1C05" w:rsidRPr="002C1C05" w:rsidRDefault="002C1C05" w:rsidP="0068725A">
      <w:pPr>
        <w:pStyle w:val="Default"/>
        <w:jc w:val="both"/>
        <w:rPr>
          <w:rFonts w:ascii="Bookman Old Style" w:hAnsi="Bookman Old Style" w:cs="Arial"/>
        </w:rPr>
      </w:pPr>
    </w:p>
    <w:p w14:paraId="7C99BA4E" w14:textId="77777777" w:rsidR="002C1C05" w:rsidRPr="002C1C05" w:rsidRDefault="002C1C05" w:rsidP="0068725A">
      <w:pPr>
        <w:pStyle w:val="Default"/>
        <w:ind w:firstLine="708"/>
        <w:jc w:val="both"/>
        <w:rPr>
          <w:rFonts w:ascii="Bookman Old Style" w:hAnsi="Bookman Old Style" w:cs="Arial"/>
        </w:rPr>
      </w:pPr>
      <w:r w:rsidRPr="002C1C05">
        <w:rPr>
          <w:rFonts w:ascii="Bookman Old Style" w:hAnsi="Bookman Old Style" w:cs="Arial"/>
        </w:rPr>
        <w:t xml:space="preserve">Las asociaciones reiteraron las propuestas y reivindicaciones ya presentadas, así como la necesidad de que todo ello se articulase en un programa que se extendiese en los próximos ejercicios presupuestarios, sin agotar la solución de los problemas planteados en un solo ejercicio, por los efectos negativos que se seguiría de ello para estas reclamaciones.  </w:t>
      </w:r>
    </w:p>
    <w:p w14:paraId="308D31FB" w14:textId="77777777" w:rsidR="002C1C05" w:rsidRDefault="002C1C05" w:rsidP="002C1C05">
      <w:pPr>
        <w:pStyle w:val="Default"/>
        <w:jc w:val="both"/>
        <w:rPr>
          <w:rFonts w:ascii="Bookman Old Style" w:hAnsi="Bookman Old Style" w:cs="Arial"/>
        </w:rPr>
      </w:pPr>
      <w:r w:rsidRPr="002C1C05">
        <w:rPr>
          <w:rFonts w:ascii="Bookman Old Style" w:hAnsi="Bookman Old Style" w:cs="Arial"/>
        </w:rPr>
        <w:t>Se fijó la siguiente reunión para el día 10 de enero.</w:t>
      </w:r>
    </w:p>
    <w:p w14:paraId="268EAC25" w14:textId="77777777" w:rsidR="00143D4E" w:rsidRDefault="00143D4E" w:rsidP="002C1C05">
      <w:pPr>
        <w:pStyle w:val="Default"/>
        <w:jc w:val="both"/>
        <w:rPr>
          <w:rFonts w:ascii="Bookman Old Style" w:hAnsi="Bookman Old Style" w:cs="Arial"/>
        </w:rPr>
      </w:pPr>
    </w:p>
    <w:p w14:paraId="4A6EDE95" w14:textId="1FDFE933" w:rsidR="00143D4E" w:rsidRDefault="00143D4E" w:rsidP="002C1C05">
      <w:pPr>
        <w:pStyle w:val="Default"/>
        <w:jc w:val="both"/>
        <w:rPr>
          <w:rFonts w:ascii="Bookman Old Style" w:hAnsi="Bookman Old Style" w:cs="Arial"/>
        </w:rPr>
      </w:pPr>
      <w:r>
        <w:rPr>
          <w:rFonts w:ascii="Bookman Old Style" w:hAnsi="Bookman Old Style" w:cs="Arial"/>
        </w:rPr>
        <w:t>ASOCIACIÓN PROFESIONAL DE LA MAGISTRATURA</w:t>
      </w:r>
    </w:p>
    <w:p w14:paraId="01F49AB6" w14:textId="2743DE6B" w:rsidR="00143D4E" w:rsidRDefault="00143D4E" w:rsidP="002C1C05">
      <w:pPr>
        <w:pStyle w:val="Default"/>
        <w:jc w:val="both"/>
        <w:rPr>
          <w:rFonts w:ascii="Bookman Old Style" w:hAnsi="Bookman Old Style" w:cs="Arial"/>
        </w:rPr>
      </w:pPr>
      <w:r>
        <w:rPr>
          <w:rFonts w:ascii="Bookman Old Style" w:hAnsi="Bookman Old Style" w:cs="Arial"/>
        </w:rPr>
        <w:t>ASOCIACIÓN JUDICIAL FRANCISCO DE VITORIA</w:t>
      </w:r>
    </w:p>
    <w:p w14:paraId="4DCC0760" w14:textId="64316E12" w:rsidR="00143D4E" w:rsidRDefault="00143D4E" w:rsidP="002C1C05">
      <w:pPr>
        <w:pStyle w:val="Default"/>
        <w:jc w:val="both"/>
        <w:rPr>
          <w:rFonts w:ascii="Bookman Old Style" w:hAnsi="Bookman Old Style" w:cs="Arial"/>
        </w:rPr>
      </w:pPr>
      <w:r>
        <w:rPr>
          <w:rFonts w:ascii="Bookman Old Style" w:hAnsi="Bookman Old Style" w:cs="Arial"/>
        </w:rPr>
        <w:t>ASOCIACIÓN DE FISCALES</w:t>
      </w:r>
    </w:p>
    <w:p w14:paraId="5758A7EB" w14:textId="0C004183" w:rsidR="00143D4E" w:rsidRDefault="00143D4E" w:rsidP="002C1C05">
      <w:pPr>
        <w:pStyle w:val="Default"/>
        <w:jc w:val="both"/>
        <w:rPr>
          <w:rFonts w:ascii="Bookman Old Style" w:hAnsi="Bookman Old Style" w:cs="Arial"/>
        </w:rPr>
      </w:pPr>
      <w:r>
        <w:rPr>
          <w:rFonts w:ascii="Bookman Old Style" w:hAnsi="Bookman Old Style" w:cs="Arial"/>
        </w:rPr>
        <w:t>JUEZAS Y JUECES PARA LA DEMOCRACIA</w:t>
      </w:r>
    </w:p>
    <w:p w14:paraId="05A7A8B8" w14:textId="664DCA21" w:rsidR="00143D4E" w:rsidRDefault="00143D4E" w:rsidP="002C1C05">
      <w:pPr>
        <w:pStyle w:val="Default"/>
        <w:jc w:val="both"/>
        <w:rPr>
          <w:rFonts w:ascii="Bookman Old Style" w:hAnsi="Bookman Old Style" w:cs="Arial"/>
        </w:rPr>
      </w:pPr>
      <w:r>
        <w:rPr>
          <w:rFonts w:ascii="Bookman Old Style" w:hAnsi="Bookman Old Style" w:cs="Arial"/>
        </w:rPr>
        <w:t>UNIÓN PROGRESISTA DE FISCALES</w:t>
      </w:r>
    </w:p>
    <w:p w14:paraId="41E76D02" w14:textId="0FFD2185" w:rsidR="00143D4E" w:rsidRDefault="00143D4E" w:rsidP="002C1C05">
      <w:pPr>
        <w:pStyle w:val="Default"/>
        <w:jc w:val="both"/>
        <w:rPr>
          <w:rFonts w:ascii="Bookman Old Style" w:hAnsi="Bookman Old Style" w:cs="Arial"/>
        </w:rPr>
      </w:pPr>
      <w:r>
        <w:rPr>
          <w:rFonts w:ascii="Bookman Old Style" w:hAnsi="Bookman Old Style" w:cs="Arial"/>
        </w:rPr>
        <w:t>FORO JUDICIAL INDEPENDIENTE</w:t>
      </w:r>
    </w:p>
    <w:p w14:paraId="51504893" w14:textId="76F43FBD" w:rsidR="00143D4E" w:rsidRPr="002C1C05" w:rsidRDefault="00143D4E" w:rsidP="002C1C05">
      <w:pPr>
        <w:pStyle w:val="Default"/>
        <w:jc w:val="both"/>
        <w:rPr>
          <w:rFonts w:ascii="Bookman Old Style" w:hAnsi="Bookman Old Style" w:cs="Arial"/>
        </w:rPr>
      </w:pPr>
      <w:r>
        <w:rPr>
          <w:rFonts w:ascii="Bookman Old Style" w:hAnsi="Bookman Old Style" w:cs="Arial"/>
        </w:rPr>
        <w:t>ASOCIACIÓN PROFESIONAL INDEPENDIENTE DE FISCALES</w:t>
      </w:r>
    </w:p>
    <w:p w14:paraId="5DC5D32D" w14:textId="6FF04393" w:rsidR="002C1C05" w:rsidRPr="002C1C05" w:rsidRDefault="0068725A" w:rsidP="0068725A">
      <w:pPr>
        <w:pStyle w:val="Default"/>
        <w:jc w:val="both"/>
        <w:rPr>
          <w:rFonts w:ascii="Bookman Old Style" w:hAnsi="Bookman Old Style" w:cs="Arial"/>
        </w:rPr>
      </w:pPr>
      <w:r w:rsidRPr="002C1C05">
        <w:rPr>
          <w:rFonts w:ascii="Bookman Old Style" w:hAnsi="Bookman Old Style" w:cs="Arial"/>
        </w:rPr>
        <w:t xml:space="preserve"> </w:t>
      </w:r>
    </w:p>
    <w:p w14:paraId="00D0D96B" w14:textId="13ABF35A" w:rsidR="00227946" w:rsidRPr="002C1C05" w:rsidRDefault="00227946" w:rsidP="002C1C05">
      <w:pPr>
        <w:pStyle w:val="Default"/>
        <w:jc w:val="both"/>
        <w:rPr>
          <w:rFonts w:ascii="Bookman Old Style" w:hAnsi="Bookman Old Style" w:cs="Arial"/>
        </w:rPr>
      </w:pPr>
    </w:p>
    <w:sectPr w:rsidR="00227946" w:rsidRPr="002C1C05" w:rsidSect="004A607C">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F11F2" w14:textId="77777777" w:rsidR="00BB20FA" w:rsidRDefault="00BB20FA" w:rsidP="00F62F3C">
      <w:r>
        <w:separator/>
      </w:r>
    </w:p>
  </w:endnote>
  <w:endnote w:type="continuationSeparator" w:id="0">
    <w:p w14:paraId="2E14F932" w14:textId="77777777" w:rsidR="00BB20FA" w:rsidRDefault="00BB20FA" w:rsidP="00F6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BB4C" w14:textId="77777777" w:rsidR="00F62F3C" w:rsidRDefault="00F62F3C" w:rsidP="00565E6A">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C2D291" w14:textId="77777777" w:rsidR="00F62F3C" w:rsidRDefault="00F62F3C" w:rsidP="00F62F3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D74E1" w14:textId="77777777" w:rsidR="00F62F3C" w:rsidRDefault="00F62F3C" w:rsidP="00565E6A">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6F4B">
      <w:rPr>
        <w:rStyle w:val="Nmerodepgina"/>
        <w:noProof/>
      </w:rPr>
      <w:t>1</w:t>
    </w:r>
    <w:r>
      <w:rPr>
        <w:rStyle w:val="Nmerodepgina"/>
      </w:rPr>
      <w:fldChar w:fldCharType="end"/>
    </w:r>
  </w:p>
  <w:p w14:paraId="75B44DE6" w14:textId="77777777" w:rsidR="00F62F3C" w:rsidRDefault="00F62F3C" w:rsidP="00F62F3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60C22" w14:textId="77777777" w:rsidR="00BB20FA" w:rsidRDefault="00BB20FA" w:rsidP="00F62F3C">
      <w:r>
        <w:separator/>
      </w:r>
    </w:p>
  </w:footnote>
  <w:footnote w:type="continuationSeparator" w:id="0">
    <w:p w14:paraId="6E6767BB" w14:textId="77777777" w:rsidR="00BB20FA" w:rsidRDefault="00BB20FA" w:rsidP="00F62F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D0C"/>
    <w:multiLevelType w:val="hybridMultilevel"/>
    <w:tmpl w:val="58BED5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0D30FF7"/>
    <w:multiLevelType w:val="hybridMultilevel"/>
    <w:tmpl w:val="702A6A7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DBB58D4"/>
    <w:multiLevelType w:val="hybridMultilevel"/>
    <w:tmpl w:val="1284D5D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8AC155E"/>
    <w:multiLevelType w:val="hybridMultilevel"/>
    <w:tmpl w:val="C5D40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914679"/>
    <w:multiLevelType w:val="hybridMultilevel"/>
    <w:tmpl w:val="01821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DD1BCB"/>
    <w:multiLevelType w:val="hybridMultilevel"/>
    <w:tmpl w:val="C43A9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C61BFC"/>
    <w:multiLevelType w:val="hybridMultilevel"/>
    <w:tmpl w:val="9C76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EC"/>
    <w:rsid w:val="000112EC"/>
    <w:rsid w:val="000522AC"/>
    <w:rsid w:val="000540C6"/>
    <w:rsid w:val="00143D4E"/>
    <w:rsid w:val="00184379"/>
    <w:rsid w:val="001C63A0"/>
    <w:rsid w:val="001D14B3"/>
    <w:rsid w:val="00205864"/>
    <w:rsid w:val="002161EE"/>
    <w:rsid w:val="00224BAA"/>
    <w:rsid w:val="00227946"/>
    <w:rsid w:val="00234980"/>
    <w:rsid w:val="00243FD5"/>
    <w:rsid w:val="002C1C05"/>
    <w:rsid w:val="002E77ED"/>
    <w:rsid w:val="00355FD6"/>
    <w:rsid w:val="003B604C"/>
    <w:rsid w:val="0042723E"/>
    <w:rsid w:val="00430570"/>
    <w:rsid w:val="0046356B"/>
    <w:rsid w:val="004A607C"/>
    <w:rsid w:val="0057214C"/>
    <w:rsid w:val="005C3426"/>
    <w:rsid w:val="005E0339"/>
    <w:rsid w:val="00614E4F"/>
    <w:rsid w:val="00635E57"/>
    <w:rsid w:val="00656838"/>
    <w:rsid w:val="0068725A"/>
    <w:rsid w:val="00696492"/>
    <w:rsid w:val="006C2D27"/>
    <w:rsid w:val="006E18C4"/>
    <w:rsid w:val="007553D7"/>
    <w:rsid w:val="007571D4"/>
    <w:rsid w:val="00792CF0"/>
    <w:rsid w:val="00797FD8"/>
    <w:rsid w:val="007D1F52"/>
    <w:rsid w:val="00823EBA"/>
    <w:rsid w:val="008407E4"/>
    <w:rsid w:val="00840C4A"/>
    <w:rsid w:val="00856F4B"/>
    <w:rsid w:val="0086267D"/>
    <w:rsid w:val="00866E30"/>
    <w:rsid w:val="008C3435"/>
    <w:rsid w:val="008E5723"/>
    <w:rsid w:val="00A16457"/>
    <w:rsid w:val="00A25900"/>
    <w:rsid w:val="00A264AD"/>
    <w:rsid w:val="00A64B31"/>
    <w:rsid w:val="00A87559"/>
    <w:rsid w:val="00B36794"/>
    <w:rsid w:val="00B6424C"/>
    <w:rsid w:val="00B95790"/>
    <w:rsid w:val="00BB20FA"/>
    <w:rsid w:val="00BF0723"/>
    <w:rsid w:val="00C04231"/>
    <w:rsid w:val="00C16670"/>
    <w:rsid w:val="00C7471F"/>
    <w:rsid w:val="00C8411E"/>
    <w:rsid w:val="00CE0616"/>
    <w:rsid w:val="00D1191C"/>
    <w:rsid w:val="00DA4F0A"/>
    <w:rsid w:val="00DD1494"/>
    <w:rsid w:val="00DD4F45"/>
    <w:rsid w:val="00DE7013"/>
    <w:rsid w:val="00E01EDD"/>
    <w:rsid w:val="00EB260F"/>
    <w:rsid w:val="00F00C79"/>
    <w:rsid w:val="00F441A8"/>
    <w:rsid w:val="00F62F3C"/>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571B4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2EC"/>
    <w:pPr>
      <w:ind w:left="720"/>
      <w:contextualSpacing/>
    </w:pPr>
  </w:style>
  <w:style w:type="paragraph" w:customStyle="1" w:styleId="Default">
    <w:name w:val="Default"/>
    <w:rsid w:val="000112EC"/>
    <w:pPr>
      <w:autoSpaceDE w:val="0"/>
      <w:autoSpaceDN w:val="0"/>
      <w:adjustRightInd w:val="0"/>
    </w:pPr>
    <w:rPr>
      <w:rFonts w:ascii="Calibri" w:hAnsi="Calibri" w:cs="Calibri"/>
      <w:color w:val="000000"/>
      <w:lang w:val="es-ES"/>
    </w:rPr>
  </w:style>
  <w:style w:type="paragraph" w:styleId="Piedepgina">
    <w:name w:val="footer"/>
    <w:basedOn w:val="Normal"/>
    <w:link w:val="PiedepginaCar"/>
    <w:uiPriority w:val="99"/>
    <w:unhideWhenUsed/>
    <w:rsid w:val="00F62F3C"/>
    <w:pPr>
      <w:tabs>
        <w:tab w:val="center" w:pos="4252"/>
        <w:tab w:val="right" w:pos="8504"/>
      </w:tabs>
    </w:pPr>
  </w:style>
  <w:style w:type="character" w:customStyle="1" w:styleId="PiedepginaCar">
    <w:name w:val="Pie de página Car"/>
    <w:basedOn w:val="Fuentedeprrafopredeter"/>
    <w:link w:val="Piedepgina"/>
    <w:uiPriority w:val="99"/>
    <w:rsid w:val="00F62F3C"/>
  </w:style>
  <w:style w:type="character" w:styleId="Nmerodepgina">
    <w:name w:val="page number"/>
    <w:basedOn w:val="Fuentedeprrafopredeter"/>
    <w:uiPriority w:val="99"/>
    <w:semiHidden/>
    <w:unhideWhenUsed/>
    <w:rsid w:val="00F62F3C"/>
  </w:style>
  <w:style w:type="paragraph" w:styleId="Encabezado">
    <w:name w:val="header"/>
    <w:basedOn w:val="Normal"/>
    <w:link w:val="EncabezadoCar"/>
    <w:uiPriority w:val="99"/>
    <w:unhideWhenUsed/>
    <w:rsid w:val="00227946"/>
    <w:pPr>
      <w:tabs>
        <w:tab w:val="center" w:pos="4252"/>
        <w:tab w:val="right" w:pos="8504"/>
      </w:tabs>
    </w:pPr>
  </w:style>
  <w:style w:type="character" w:customStyle="1" w:styleId="EncabezadoCar">
    <w:name w:val="Encabezado Car"/>
    <w:basedOn w:val="Fuentedeprrafopredeter"/>
    <w:link w:val="Encabezado"/>
    <w:uiPriority w:val="99"/>
    <w:rsid w:val="00227946"/>
  </w:style>
  <w:style w:type="paragraph" w:styleId="Textodeglobo">
    <w:name w:val="Balloon Text"/>
    <w:basedOn w:val="Normal"/>
    <w:link w:val="TextodegloboCar"/>
    <w:uiPriority w:val="99"/>
    <w:semiHidden/>
    <w:unhideWhenUsed/>
    <w:rsid w:val="00A64B3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64B3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731</Words>
  <Characters>4024</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Cuquisanchez Abogadilia</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Velilla Antolín</dc:creator>
  <cp:keywords/>
  <dc:description/>
  <cp:lastModifiedBy>Natalia Velilla Antolín</cp:lastModifiedBy>
  <cp:revision>6</cp:revision>
  <cp:lastPrinted>2018-04-15T19:35:00Z</cp:lastPrinted>
  <dcterms:created xsi:type="dcterms:W3CDTF">2018-12-19T19:28:00Z</dcterms:created>
  <dcterms:modified xsi:type="dcterms:W3CDTF">2018-12-19T21:06:00Z</dcterms:modified>
</cp:coreProperties>
</file>